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29FE69" w14:textId="2F4AF250" w:rsidR="001E4BB8" w:rsidRPr="00690192" w:rsidRDefault="001E4BB8" w:rsidP="001E4BB8">
      <w:pPr>
        <w:spacing w:after="360"/>
        <w:jc w:val="center"/>
        <w:rPr>
          <w:rFonts w:eastAsia="Times New Roman"/>
          <w:b/>
          <w:caps/>
          <w:szCs w:val="20"/>
        </w:rPr>
      </w:pPr>
      <w:bookmarkStart w:id="0" w:name="_GoBack"/>
      <w:bookmarkEnd w:id="0"/>
      <w:r w:rsidRPr="00690192">
        <w:rPr>
          <w:rFonts w:eastAsia="Times New Roman"/>
          <w:b/>
          <w:caps/>
          <w:szCs w:val="20"/>
        </w:rPr>
        <w:t xml:space="preserve">Docket No. </w:t>
      </w:r>
      <w:r w:rsidR="00074C2E">
        <w:rPr>
          <w:b/>
        </w:rPr>
        <w:t>4</w:t>
      </w:r>
      <w:r w:rsidR="006E4DDD">
        <w:rPr>
          <w:b/>
        </w:rPr>
        <w:t>9230</w:t>
      </w:r>
    </w:p>
    <w:tbl>
      <w:tblPr>
        <w:tblW w:w="0" w:type="auto"/>
        <w:jc w:val="center"/>
        <w:tblLayout w:type="fixed"/>
        <w:tblLook w:val="01E0" w:firstRow="1" w:lastRow="1" w:firstColumn="1" w:lastColumn="1" w:noHBand="0" w:noVBand="0"/>
      </w:tblPr>
      <w:tblGrid>
        <w:gridCol w:w="4493"/>
        <w:gridCol w:w="360"/>
        <w:gridCol w:w="4493"/>
      </w:tblGrid>
      <w:tr w:rsidR="009A7F15" w:rsidRPr="00690192" w14:paraId="7754E23A" w14:textId="77777777" w:rsidTr="00974370">
        <w:trPr>
          <w:jc w:val="center"/>
        </w:trPr>
        <w:tc>
          <w:tcPr>
            <w:tcW w:w="4493" w:type="dxa"/>
          </w:tcPr>
          <w:p w14:paraId="6611AFA0" w14:textId="58E67C02" w:rsidR="009A7F15" w:rsidRPr="005304B6" w:rsidRDefault="006E4DDD" w:rsidP="007A2399">
            <w:pPr>
              <w:rPr>
                <w:rFonts w:ascii="Times New Roman Bold" w:hAnsi="Times New Roman Bold"/>
                <w:b/>
                <w:caps/>
              </w:rPr>
            </w:pPr>
            <w:r>
              <w:rPr>
                <w:rFonts w:ascii="Times New Roman Bold" w:hAnsi="Times New Roman Bold"/>
                <w:b/>
                <w:caps/>
              </w:rPr>
              <w:t>APPLICATION OF TIMBERLANE WATER SYSTEM, INC. AND SIMPLY AQUATICS, INC. FOR SALE, TRANSFER, OR MERGER OF FACILITIES AND CERTIFICATE RIGHTS IN SABINE COUNTY</w:t>
            </w:r>
          </w:p>
        </w:tc>
        <w:tc>
          <w:tcPr>
            <w:tcW w:w="360" w:type="dxa"/>
          </w:tcPr>
          <w:p w14:paraId="4F8B70C8" w14:textId="77777777" w:rsidR="009A7F15" w:rsidRPr="00DE014E" w:rsidRDefault="009A7F15" w:rsidP="009A7F15">
            <w:pPr>
              <w:rPr>
                <w:b/>
              </w:rPr>
            </w:pPr>
            <w:r w:rsidRPr="00DE014E">
              <w:rPr>
                <w:b/>
              </w:rPr>
              <w:t>§</w:t>
            </w:r>
          </w:p>
          <w:p w14:paraId="337280D9" w14:textId="77777777" w:rsidR="009A7F15" w:rsidRPr="00DE014E" w:rsidRDefault="009A7F15" w:rsidP="009A7F15">
            <w:pPr>
              <w:rPr>
                <w:b/>
              </w:rPr>
            </w:pPr>
            <w:r w:rsidRPr="00DE014E">
              <w:rPr>
                <w:b/>
              </w:rPr>
              <w:t>§</w:t>
            </w:r>
          </w:p>
          <w:p w14:paraId="4AC5D6A7" w14:textId="77777777" w:rsidR="009A7F15" w:rsidRDefault="009A7F15" w:rsidP="009A7F15">
            <w:pPr>
              <w:rPr>
                <w:b/>
              </w:rPr>
            </w:pPr>
            <w:r w:rsidRPr="00DE014E">
              <w:rPr>
                <w:b/>
              </w:rPr>
              <w:t>§</w:t>
            </w:r>
          </w:p>
          <w:p w14:paraId="22C8ABFF" w14:textId="77777777" w:rsidR="009A7F15" w:rsidRDefault="009A7F15" w:rsidP="009A7F15">
            <w:pPr>
              <w:rPr>
                <w:b/>
              </w:rPr>
            </w:pPr>
            <w:r>
              <w:rPr>
                <w:b/>
              </w:rPr>
              <w:t>§</w:t>
            </w:r>
          </w:p>
          <w:p w14:paraId="077B1BA0" w14:textId="77777777" w:rsidR="009A7F15" w:rsidRDefault="009A7F15" w:rsidP="009A7F15">
            <w:pPr>
              <w:rPr>
                <w:b/>
              </w:rPr>
            </w:pPr>
            <w:r>
              <w:rPr>
                <w:b/>
              </w:rPr>
              <w:t>§</w:t>
            </w:r>
          </w:p>
          <w:p w14:paraId="18DF6F44" w14:textId="77777777" w:rsidR="009A7F15" w:rsidRDefault="009A7F15" w:rsidP="009A7F15">
            <w:pPr>
              <w:rPr>
                <w:b/>
              </w:rPr>
            </w:pPr>
            <w:r>
              <w:rPr>
                <w:b/>
              </w:rPr>
              <w:t>§</w:t>
            </w:r>
          </w:p>
          <w:p w14:paraId="4EBC48A3" w14:textId="77777777" w:rsidR="007A2399" w:rsidRPr="00DE014E" w:rsidRDefault="007A2399" w:rsidP="009A7F15">
            <w:pPr>
              <w:rPr>
                <w:b/>
              </w:rPr>
            </w:pPr>
            <w:r>
              <w:rPr>
                <w:b/>
              </w:rPr>
              <w:t>§</w:t>
            </w:r>
          </w:p>
        </w:tc>
        <w:tc>
          <w:tcPr>
            <w:tcW w:w="4493" w:type="dxa"/>
          </w:tcPr>
          <w:p w14:paraId="283B7340" w14:textId="77777777" w:rsidR="009A7F15" w:rsidRPr="00DE014E" w:rsidRDefault="009A7F15" w:rsidP="009A7F15">
            <w:pPr>
              <w:pStyle w:val="Docketstyle0"/>
              <w:spacing w:line="240" w:lineRule="auto"/>
              <w:jc w:val="center"/>
              <w:rPr>
                <w:bCs/>
              </w:rPr>
            </w:pPr>
            <w:r w:rsidRPr="00DE014E">
              <w:rPr>
                <w:bCs/>
              </w:rPr>
              <w:t>PUBLIC UTILITY COMMISSION</w:t>
            </w:r>
          </w:p>
          <w:p w14:paraId="0BC13685" w14:textId="77777777" w:rsidR="009A7F15" w:rsidRPr="00DE014E" w:rsidRDefault="009A7F15" w:rsidP="009A7F15">
            <w:pPr>
              <w:pStyle w:val="Docketstyle0"/>
              <w:spacing w:line="240" w:lineRule="auto"/>
              <w:jc w:val="center"/>
              <w:rPr>
                <w:bCs/>
              </w:rPr>
            </w:pPr>
          </w:p>
          <w:p w14:paraId="0E553EBF" w14:textId="77777777" w:rsidR="009A7F15" w:rsidRPr="00DE014E" w:rsidRDefault="009A7F15" w:rsidP="009A7F15">
            <w:pPr>
              <w:pStyle w:val="Docketstyle0"/>
              <w:spacing w:line="240" w:lineRule="auto"/>
              <w:jc w:val="center"/>
              <w:rPr>
                <w:bCs/>
              </w:rPr>
            </w:pPr>
            <w:r w:rsidRPr="00DE014E">
              <w:rPr>
                <w:bCs/>
              </w:rPr>
              <w:t xml:space="preserve">OF </w:t>
            </w:r>
            <w:smartTag w:uri="urn:schemas-microsoft-com:office:smarttags" w:element="State">
              <w:smartTag w:uri="urn:schemas-microsoft-com:office:smarttags" w:element="place">
                <w:r w:rsidRPr="00DE014E">
                  <w:rPr>
                    <w:bCs/>
                  </w:rPr>
                  <w:t>TEXAS</w:t>
                </w:r>
              </w:smartTag>
            </w:smartTag>
          </w:p>
        </w:tc>
      </w:tr>
    </w:tbl>
    <w:p w14:paraId="0E77B7CB" w14:textId="77777777" w:rsidR="001E4BB8" w:rsidRPr="001E4BB8" w:rsidRDefault="001E4BB8" w:rsidP="001E4BB8">
      <w:pPr>
        <w:tabs>
          <w:tab w:val="right" w:pos="9360"/>
        </w:tabs>
        <w:spacing w:line="230" w:lineRule="exact"/>
        <w:textAlignment w:val="baseline"/>
        <w:rPr>
          <w:rFonts w:eastAsia="Arial"/>
          <w:color w:val="000000"/>
        </w:rPr>
      </w:pPr>
    </w:p>
    <w:p w14:paraId="21D2AFCE" w14:textId="77777777" w:rsidR="001E4BB8" w:rsidRPr="001E4BB8" w:rsidRDefault="001E4BB8" w:rsidP="001E4BB8">
      <w:pPr>
        <w:tabs>
          <w:tab w:val="left" w:pos="4608"/>
        </w:tabs>
        <w:spacing w:line="230" w:lineRule="exact"/>
        <w:ind w:left="720"/>
        <w:textAlignment w:val="baseline"/>
        <w:rPr>
          <w:rFonts w:eastAsia="Arial"/>
          <w:color w:val="000000"/>
        </w:rPr>
      </w:pPr>
      <w:r w:rsidRPr="001E4BB8">
        <w:rPr>
          <w:rFonts w:eastAsia="Arial"/>
          <w:color w:val="000000"/>
          <w:spacing w:val="2"/>
        </w:rPr>
        <w:tab/>
      </w:r>
    </w:p>
    <w:p w14:paraId="2AAF2922" w14:textId="77777777" w:rsidR="001E4BB8" w:rsidRPr="001E4BB8" w:rsidRDefault="001E4BB8" w:rsidP="001E4BB8">
      <w:pPr>
        <w:tabs>
          <w:tab w:val="left" w:pos="4608"/>
        </w:tabs>
        <w:spacing w:line="360" w:lineRule="auto"/>
        <w:jc w:val="center"/>
        <w:textAlignment w:val="baseline"/>
        <w:rPr>
          <w:rFonts w:eastAsia="Arial"/>
          <w:b/>
          <w:color w:val="000000"/>
          <w:u w:val="single"/>
        </w:rPr>
      </w:pPr>
      <w:r w:rsidRPr="001E4BB8">
        <w:rPr>
          <w:rFonts w:eastAsia="Arial"/>
          <w:b/>
          <w:color w:val="000000"/>
          <w:u w:val="single"/>
        </w:rPr>
        <w:t xml:space="preserve">JOINT MOTION TO ADMIT EVIDENCE AND PROPOSED </w:t>
      </w:r>
      <w:r w:rsidR="007365D4">
        <w:rPr>
          <w:rFonts w:eastAsia="Arial"/>
          <w:b/>
          <w:color w:val="000000"/>
          <w:u w:val="single"/>
        </w:rPr>
        <w:t>ORDER APPROVING SALE/TRANSFER TO PROCEED</w:t>
      </w:r>
    </w:p>
    <w:p w14:paraId="1CC9D924" w14:textId="5BFB2136" w:rsidR="002F3CC9" w:rsidRPr="00AB6C65" w:rsidRDefault="002F3CC9" w:rsidP="0099121A">
      <w:pPr>
        <w:keepNext/>
        <w:spacing w:line="360" w:lineRule="auto"/>
        <w:ind w:firstLine="720"/>
        <w:jc w:val="both"/>
        <w:outlineLvl w:val="3"/>
        <w:rPr>
          <w:rFonts w:eastAsia="Times New Roman"/>
        </w:rPr>
      </w:pPr>
      <w:r w:rsidRPr="002F3CC9">
        <w:rPr>
          <w:rFonts w:eastAsia="Times New Roman"/>
        </w:rPr>
        <w:t>COMES NOW</w:t>
      </w:r>
      <w:r w:rsidRPr="00AB6C65">
        <w:rPr>
          <w:rFonts w:eastAsia="Times New Roman"/>
        </w:rPr>
        <w:t xml:space="preserve"> the Staff of the Public Utility Commission of Texas (Staff), representing the public interest</w:t>
      </w:r>
      <w:r>
        <w:rPr>
          <w:rFonts w:eastAsia="Times New Roman"/>
        </w:rPr>
        <w:t xml:space="preserve">, together with </w:t>
      </w:r>
      <w:r w:rsidR="006E4DDD">
        <w:rPr>
          <w:rFonts w:eastAsia="Times New Roman"/>
        </w:rPr>
        <w:t xml:space="preserve">Timberlane Water System, Inc. (Timberlane) and Simply Aquatics, Inc. (Simply </w:t>
      </w:r>
      <w:proofErr w:type="spellStart"/>
      <w:r w:rsidR="006E4DDD">
        <w:rPr>
          <w:rFonts w:eastAsia="Times New Roman"/>
        </w:rPr>
        <w:t>Acquatics</w:t>
      </w:r>
      <w:proofErr w:type="spellEnd"/>
      <w:r w:rsidR="006E4DDD">
        <w:rPr>
          <w:rFonts w:eastAsia="Times New Roman"/>
        </w:rPr>
        <w:t xml:space="preserve">) (collectively, Applicants), </w:t>
      </w:r>
      <w:r w:rsidRPr="00AB6C65">
        <w:rPr>
          <w:rFonts w:eastAsia="Times New Roman"/>
        </w:rPr>
        <w:t>files this</w:t>
      </w:r>
      <w:r>
        <w:rPr>
          <w:rFonts w:eastAsia="Times New Roman"/>
        </w:rPr>
        <w:t xml:space="preserve"> Joint Motion to Admit Evidence and Proposed </w:t>
      </w:r>
      <w:r w:rsidR="00293FF8">
        <w:rPr>
          <w:rFonts w:eastAsia="Times New Roman"/>
        </w:rPr>
        <w:t xml:space="preserve">Order </w:t>
      </w:r>
      <w:proofErr w:type="spellStart"/>
      <w:r w:rsidR="00293FF8">
        <w:rPr>
          <w:rFonts w:eastAsia="Times New Roman"/>
        </w:rPr>
        <w:t>Approvaling</w:t>
      </w:r>
      <w:proofErr w:type="spellEnd"/>
      <w:r w:rsidR="00293FF8">
        <w:rPr>
          <w:rFonts w:eastAsia="Times New Roman"/>
        </w:rPr>
        <w:t xml:space="preserve"> Sale/Transfer to Proceed. In support thereof, the </w:t>
      </w:r>
      <w:r w:rsidR="007D7EE6">
        <w:rPr>
          <w:rFonts w:eastAsia="Times New Roman"/>
        </w:rPr>
        <w:t>parties show the following:</w:t>
      </w:r>
    </w:p>
    <w:p w14:paraId="069C011D" w14:textId="77777777" w:rsidR="001E4BB8" w:rsidRPr="001E4BB8" w:rsidRDefault="001E4BB8" w:rsidP="001E4BB8">
      <w:pPr>
        <w:tabs>
          <w:tab w:val="left" w:pos="720"/>
          <w:tab w:val="left" w:pos="4608"/>
        </w:tabs>
        <w:spacing w:line="360" w:lineRule="auto"/>
        <w:jc w:val="both"/>
        <w:textAlignment w:val="baseline"/>
        <w:rPr>
          <w:rFonts w:eastAsia="Arial"/>
          <w:color w:val="000000"/>
          <w:highlight w:val="yellow"/>
        </w:rPr>
      </w:pPr>
    </w:p>
    <w:p w14:paraId="29E37081" w14:textId="77777777" w:rsidR="001E4BB8" w:rsidRPr="001E4BB8" w:rsidRDefault="001E4BB8" w:rsidP="001E4BB8">
      <w:pPr>
        <w:numPr>
          <w:ilvl w:val="0"/>
          <w:numId w:val="41"/>
        </w:numPr>
        <w:tabs>
          <w:tab w:val="left" w:pos="720"/>
          <w:tab w:val="left" w:pos="4608"/>
        </w:tabs>
        <w:spacing w:line="360" w:lineRule="auto"/>
        <w:contextualSpacing/>
        <w:jc w:val="center"/>
        <w:textAlignment w:val="baseline"/>
        <w:rPr>
          <w:rFonts w:eastAsia="Arial"/>
          <w:b/>
          <w:color w:val="000000"/>
          <w:u w:val="single"/>
        </w:rPr>
      </w:pPr>
      <w:r w:rsidRPr="001E4BB8">
        <w:rPr>
          <w:rFonts w:eastAsia="Arial"/>
          <w:b/>
          <w:color w:val="000000"/>
          <w:u w:val="single"/>
        </w:rPr>
        <w:t>BACKGROUND</w:t>
      </w:r>
    </w:p>
    <w:p w14:paraId="155FDCD5" w14:textId="27726B55" w:rsidR="007D7EE6" w:rsidRDefault="002F3CC9" w:rsidP="002F3CC9">
      <w:pPr>
        <w:spacing w:line="360" w:lineRule="auto"/>
        <w:ind w:firstLine="720"/>
        <w:jc w:val="both"/>
      </w:pPr>
      <w:r>
        <w:t xml:space="preserve">On </w:t>
      </w:r>
      <w:r w:rsidR="006E4DDD">
        <w:t>February</w:t>
      </w:r>
      <w:r>
        <w:t xml:space="preserve"> 15, 2019, Applicants filed an application for Sale, Transfer, or Merger of Facilities and Certificate Rights in </w:t>
      </w:r>
      <w:r w:rsidR="006E4DDD">
        <w:t>Sabine</w:t>
      </w:r>
      <w:r>
        <w:t xml:space="preserve"> County, Texas.  </w:t>
      </w:r>
      <w:r w:rsidR="007D7EE6">
        <w:t xml:space="preserve">Specifically, </w:t>
      </w:r>
      <w:r w:rsidR="006E4DDD">
        <w:t xml:space="preserve">Applicants seek to transfer Timberlane’s facilities and service area under water Certificate of Convenience and Necessity (CCN) number 12336 to Simply </w:t>
      </w:r>
      <w:proofErr w:type="spellStart"/>
      <w:r w:rsidR="006E4DDD">
        <w:t>Acquatics</w:t>
      </w:r>
      <w:proofErr w:type="spellEnd"/>
      <w:r w:rsidR="006E4DDD">
        <w:t xml:space="preserve">. </w:t>
      </w:r>
    </w:p>
    <w:p w14:paraId="10FE836E" w14:textId="70E5CA75" w:rsidR="002F3CC9" w:rsidRDefault="007D7EE6">
      <w:pPr>
        <w:spacing w:line="360" w:lineRule="auto"/>
        <w:ind w:firstLine="720"/>
        <w:jc w:val="both"/>
      </w:pPr>
      <w:r>
        <w:t xml:space="preserve">On </w:t>
      </w:r>
      <w:r w:rsidR="006E4DDD">
        <w:t>June 26</w:t>
      </w:r>
      <w:r>
        <w:t>, 2019</w:t>
      </w:r>
      <w:r w:rsidR="006E4DDD">
        <w:t xml:space="preserve">; August 16, 2019; October 22, 2019; </w:t>
      </w:r>
      <w:proofErr w:type="spellStart"/>
      <w:r w:rsidR="006E4DDD">
        <w:t>Novmber</w:t>
      </w:r>
      <w:proofErr w:type="spellEnd"/>
      <w:r w:rsidR="006E4DDD">
        <w:t xml:space="preserve"> 15, 2019; </w:t>
      </w:r>
      <w:r w:rsidR="00984A2A">
        <w:t xml:space="preserve">and </w:t>
      </w:r>
      <w:r w:rsidR="006E4DDD">
        <w:t>December 20, 2019</w:t>
      </w:r>
      <w:r>
        <w:t xml:space="preserve"> t</w:t>
      </w:r>
      <w:r w:rsidR="002F3CC9">
        <w:t xml:space="preserve">he </w:t>
      </w:r>
      <w:r>
        <w:t>A</w:t>
      </w:r>
      <w:r w:rsidR="002F3CC9">
        <w:t>pplicants supplemented the</w:t>
      </w:r>
      <w:r>
        <w:t>ir</w:t>
      </w:r>
      <w:r w:rsidR="002F3CC9">
        <w:t xml:space="preserve"> application</w:t>
      </w:r>
      <w:r>
        <w:t xml:space="preserve"> to include further information.</w:t>
      </w:r>
    </w:p>
    <w:p w14:paraId="0F04C8FD" w14:textId="69D0AC2F" w:rsidR="002F3CC9" w:rsidRDefault="002F3CC9" w:rsidP="002F3CC9">
      <w:pPr>
        <w:spacing w:line="360" w:lineRule="auto"/>
        <w:ind w:firstLine="720"/>
        <w:jc w:val="both"/>
      </w:pPr>
      <w:r>
        <w:t xml:space="preserve">On </w:t>
      </w:r>
      <w:r w:rsidR="00984A2A">
        <w:t>February 10</w:t>
      </w:r>
      <w:r>
        <w:t>, 20</w:t>
      </w:r>
      <w:r w:rsidR="00984A2A">
        <w:t>20</w:t>
      </w:r>
      <w:r>
        <w:t>, Commission Staff filed its Final Recommendation, recommending that the transaction be allowed to proceed.</w:t>
      </w:r>
    </w:p>
    <w:p w14:paraId="366DFAAF" w14:textId="094D1200" w:rsidR="007D7EE6" w:rsidRDefault="002F3CC9" w:rsidP="00814D24">
      <w:pPr>
        <w:spacing w:line="360" w:lineRule="auto"/>
        <w:ind w:firstLine="720"/>
        <w:jc w:val="both"/>
        <w:rPr>
          <w:rFonts w:eastAsia="Arial"/>
          <w:color w:val="000000"/>
        </w:rPr>
      </w:pPr>
      <w:r>
        <w:t xml:space="preserve">On </w:t>
      </w:r>
      <w:r w:rsidR="00984A2A">
        <w:t>March 20, 2020</w:t>
      </w:r>
      <w:r>
        <w:t xml:space="preserve">, </w:t>
      </w:r>
      <w:r w:rsidR="007D7EE6">
        <w:t xml:space="preserve">the Commission administrative law judge (ALJ) issued </w:t>
      </w:r>
      <w:r>
        <w:t xml:space="preserve">Order No. </w:t>
      </w:r>
      <w:r w:rsidR="00984A2A">
        <w:t>11</w:t>
      </w:r>
      <w:r>
        <w:t xml:space="preserve">, soliciting the filing of this joint motion to admit evidence and proposed order on or before </w:t>
      </w:r>
      <w:r w:rsidR="00984A2A">
        <w:t>April 9</w:t>
      </w:r>
      <w:r>
        <w:t>, 20</w:t>
      </w:r>
      <w:r w:rsidR="00984A2A">
        <w:t>20</w:t>
      </w:r>
      <w:r>
        <w:t>. Therefore, this pleading is timely filed.</w:t>
      </w:r>
    </w:p>
    <w:p w14:paraId="3436CD83" w14:textId="6CB84A5C" w:rsidR="007D7EE6" w:rsidRDefault="007D7EE6" w:rsidP="001E4BB8">
      <w:pPr>
        <w:tabs>
          <w:tab w:val="left" w:pos="720"/>
          <w:tab w:val="left" w:pos="4608"/>
        </w:tabs>
        <w:spacing w:line="360" w:lineRule="auto"/>
        <w:jc w:val="both"/>
        <w:textAlignment w:val="baseline"/>
        <w:rPr>
          <w:rFonts w:eastAsia="Arial"/>
          <w:color w:val="000000"/>
        </w:rPr>
      </w:pPr>
    </w:p>
    <w:p w14:paraId="7509ACBF" w14:textId="77777777" w:rsidR="00984A2A" w:rsidRDefault="00984A2A" w:rsidP="001E4BB8">
      <w:pPr>
        <w:tabs>
          <w:tab w:val="left" w:pos="720"/>
          <w:tab w:val="left" w:pos="4608"/>
        </w:tabs>
        <w:spacing w:line="360" w:lineRule="auto"/>
        <w:jc w:val="both"/>
        <w:textAlignment w:val="baseline"/>
        <w:rPr>
          <w:rFonts w:eastAsia="Arial"/>
          <w:color w:val="000000"/>
        </w:rPr>
      </w:pPr>
    </w:p>
    <w:p w14:paraId="3D22BD9B" w14:textId="77777777" w:rsidR="007C61C9" w:rsidRDefault="007C61C9" w:rsidP="001E4BB8">
      <w:pPr>
        <w:tabs>
          <w:tab w:val="left" w:pos="720"/>
          <w:tab w:val="left" w:pos="4608"/>
        </w:tabs>
        <w:spacing w:line="360" w:lineRule="auto"/>
        <w:jc w:val="both"/>
        <w:textAlignment w:val="baseline"/>
        <w:rPr>
          <w:rFonts w:eastAsia="Arial"/>
          <w:color w:val="000000"/>
        </w:rPr>
      </w:pPr>
    </w:p>
    <w:p w14:paraId="78D0A564" w14:textId="77777777" w:rsidR="007C61C9" w:rsidRPr="001E4BB8" w:rsidRDefault="007C61C9" w:rsidP="001E4BB8">
      <w:pPr>
        <w:tabs>
          <w:tab w:val="left" w:pos="720"/>
          <w:tab w:val="left" w:pos="4608"/>
        </w:tabs>
        <w:spacing w:line="360" w:lineRule="auto"/>
        <w:jc w:val="both"/>
        <w:textAlignment w:val="baseline"/>
        <w:rPr>
          <w:rFonts w:eastAsia="Arial"/>
          <w:color w:val="000000"/>
        </w:rPr>
      </w:pPr>
    </w:p>
    <w:p w14:paraId="3576EE70" w14:textId="77777777" w:rsidR="001E4BB8" w:rsidRPr="001E4BB8" w:rsidRDefault="001E4BB8" w:rsidP="001E4BB8">
      <w:pPr>
        <w:numPr>
          <w:ilvl w:val="0"/>
          <w:numId w:val="41"/>
        </w:numPr>
        <w:tabs>
          <w:tab w:val="left" w:pos="720"/>
          <w:tab w:val="left" w:pos="4608"/>
        </w:tabs>
        <w:spacing w:line="360" w:lineRule="auto"/>
        <w:contextualSpacing/>
        <w:jc w:val="center"/>
        <w:textAlignment w:val="baseline"/>
        <w:rPr>
          <w:rFonts w:eastAsia="Arial"/>
          <w:b/>
          <w:color w:val="000000"/>
          <w:u w:val="single"/>
        </w:rPr>
      </w:pPr>
      <w:r w:rsidRPr="001E4BB8">
        <w:rPr>
          <w:rFonts w:eastAsia="Arial"/>
          <w:b/>
          <w:color w:val="000000"/>
          <w:u w:val="single"/>
        </w:rPr>
        <w:lastRenderedPageBreak/>
        <w:t>JOINT MOTION TO ADMIT EVIDENCE</w:t>
      </w:r>
    </w:p>
    <w:p w14:paraId="2EA5FBFB" w14:textId="77777777" w:rsidR="002F3CC9" w:rsidRDefault="002F3CC9" w:rsidP="002F3CC9">
      <w:pPr>
        <w:spacing w:line="360" w:lineRule="auto"/>
        <w:ind w:firstLine="720"/>
        <w:contextualSpacing/>
        <w:jc w:val="both"/>
        <w:rPr>
          <w:rFonts w:eastAsia="Times New Roman"/>
          <w:szCs w:val="20"/>
        </w:rPr>
      </w:pPr>
      <w:r w:rsidRPr="00AB6C65">
        <w:rPr>
          <w:rFonts w:eastAsia="Times New Roman"/>
          <w:szCs w:val="20"/>
        </w:rPr>
        <w:t xml:space="preserve">Staff </w:t>
      </w:r>
      <w:r>
        <w:rPr>
          <w:rFonts w:eastAsia="Times New Roman"/>
          <w:szCs w:val="20"/>
        </w:rPr>
        <w:t>and Applicants respectfully request the ALJ issue an order admitting the following into evidence:</w:t>
      </w:r>
    </w:p>
    <w:p w14:paraId="6746E186" w14:textId="0E925F86" w:rsidR="0083700C" w:rsidRDefault="002F3CC9" w:rsidP="002F3CC9">
      <w:pPr>
        <w:pStyle w:val="ListParagraph"/>
        <w:widowControl/>
        <w:numPr>
          <w:ilvl w:val="0"/>
          <w:numId w:val="44"/>
        </w:numPr>
        <w:autoSpaceDE/>
        <w:autoSpaceDN/>
        <w:adjustRightInd/>
        <w:spacing w:line="360" w:lineRule="auto"/>
        <w:jc w:val="both"/>
        <w:rPr>
          <w:szCs w:val="20"/>
        </w:rPr>
      </w:pPr>
      <w:bookmarkStart w:id="1" w:name="_Hlk37177066"/>
      <w:r>
        <w:rPr>
          <w:szCs w:val="20"/>
        </w:rPr>
        <w:t xml:space="preserve">The Applicants’ application, filed </w:t>
      </w:r>
      <w:r w:rsidR="002E1E70">
        <w:rPr>
          <w:szCs w:val="20"/>
        </w:rPr>
        <w:t xml:space="preserve">on </w:t>
      </w:r>
      <w:r w:rsidR="0030102D">
        <w:rPr>
          <w:szCs w:val="20"/>
        </w:rPr>
        <w:t>February</w:t>
      </w:r>
      <w:r>
        <w:rPr>
          <w:szCs w:val="20"/>
        </w:rPr>
        <w:t xml:space="preserve"> 15, 2019 (AIS </w:t>
      </w:r>
      <w:r w:rsidR="0083700C">
        <w:rPr>
          <w:szCs w:val="20"/>
        </w:rPr>
        <w:t xml:space="preserve">Item </w:t>
      </w:r>
      <w:r>
        <w:rPr>
          <w:szCs w:val="20"/>
        </w:rPr>
        <w:t>No. 1);</w:t>
      </w:r>
    </w:p>
    <w:p w14:paraId="2546D0FC" w14:textId="7234071D" w:rsidR="0083700C" w:rsidRDefault="0083700C" w:rsidP="00814D24">
      <w:pPr>
        <w:pStyle w:val="ListParagraph"/>
        <w:widowControl/>
        <w:numPr>
          <w:ilvl w:val="0"/>
          <w:numId w:val="44"/>
        </w:numPr>
        <w:autoSpaceDE/>
        <w:autoSpaceDN/>
        <w:adjustRightInd/>
        <w:spacing w:line="360" w:lineRule="auto"/>
        <w:jc w:val="both"/>
      </w:pPr>
      <w:r w:rsidRPr="00814D24">
        <w:t xml:space="preserve">The </w:t>
      </w:r>
      <w:r>
        <w:t xml:space="preserve">Applicants’ </w:t>
      </w:r>
      <w:r w:rsidRPr="00146896">
        <w:t>supplement</w:t>
      </w:r>
      <w:r w:rsidR="0030102D">
        <w:t>s</w:t>
      </w:r>
      <w:r w:rsidRPr="00146896">
        <w:t xml:space="preserve"> to the application</w:t>
      </w:r>
      <w:r w:rsidR="0030102D">
        <w:t xml:space="preserve"> </w:t>
      </w:r>
      <w:r w:rsidRPr="00814D24">
        <w:t xml:space="preserve">filed on </w:t>
      </w:r>
      <w:r w:rsidR="0030102D">
        <w:t xml:space="preserve">June 26, 2019; August 16, 2019; October 22, 2019; and </w:t>
      </w:r>
      <w:proofErr w:type="spellStart"/>
      <w:r w:rsidR="0030102D">
        <w:t>Novmber</w:t>
      </w:r>
      <w:proofErr w:type="spellEnd"/>
      <w:r w:rsidR="0030102D">
        <w:t xml:space="preserve"> 15, 2019</w:t>
      </w:r>
      <w:r w:rsidR="0030102D" w:rsidRPr="00146896">
        <w:t xml:space="preserve"> </w:t>
      </w:r>
      <w:r w:rsidRPr="00146896">
        <w:t>(AIS Item No</w:t>
      </w:r>
      <w:r w:rsidR="0030102D">
        <w:t>s</w:t>
      </w:r>
      <w:r w:rsidRPr="00146896">
        <w:t xml:space="preserve">. </w:t>
      </w:r>
      <w:r w:rsidR="0030102D">
        <w:t>7, 10, 13, 14</w:t>
      </w:r>
      <w:r w:rsidRPr="00814D24">
        <w:t>)</w:t>
      </w:r>
    </w:p>
    <w:p w14:paraId="28CC1E54" w14:textId="5DFB89B4" w:rsidR="002E1E70" w:rsidRDefault="002F3CC9" w:rsidP="00814D24">
      <w:pPr>
        <w:pStyle w:val="ListParagraph"/>
        <w:widowControl/>
        <w:numPr>
          <w:ilvl w:val="0"/>
          <w:numId w:val="44"/>
        </w:numPr>
        <w:autoSpaceDE/>
        <w:autoSpaceDN/>
        <w:adjustRightInd/>
        <w:spacing w:line="360" w:lineRule="auto"/>
        <w:jc w:val="both"/>
      </w:pPr>
      <w:r w:rsidRPr="00146896">
        <w:t xml:space="preserve">The Applicants’ proof of notice and supporting documentation, filed </w:t>
      </w:r>
      <w:r w:rsidR="002E1E70">
        <w:t xml:space="preserve">on </w:t>
      </w:r>
      <w:r w:rsidR="0030102D">
        <w:t>December</w:t>
      </w:r>
      <w:r w:rsidRPr="00146896">
        <w:t xml:space="preserve"> 20, 2019 (AIS </w:t>
      </w:r>
      <w:r w:rsidR="0083700C" w:rsidRPr="00146896">
        <w:t xml:space="preserve">Item </w:t>
      </w:r>
      <w:r w:rsidRPr="00146896">
        <w:t>No. 1</w:t>
      </w:r>
      <w:r w:rsidR="0030102D">
        <w:t>7</w:t>
      </w:r>
      <w:r w:rsidRPr="00146896">
        <w:t>);</w:t>
      </w:r>
      <w:r w:rsidR="0083700C" w:rsidRPr="00814D24">
        <w:t xml:space="preserve"> </w:t>
      </w:r>
    </w:p>
    <w:p w14:paraId="523A2295" w14:textId="2074FC1A" w:rsidR="002F3CC9" w:rsidRPr="00814D24" w:rsidRDefault="002F3CC9" w:rsidP="00814D24">
      <w:pPr>
        <w:pStyle w:val="ListParagraph"/>
        <w:numPr>
          <w:ilvl w:val="0"/>
          <w:numId w:val="44"/>
        </w:numPr>
        <w:spacing w:line="360" w:lineRule="auto"/>
        <w:jc w:val="both"/>
        <w:rPr>
          <w:szCs w:val="20"/>
        </w:rPr>
      </w:pPr>
      <w:r w:rsidRPr="00814D24">
        <w:rPr>
          <w:szCs w:val="20"/>
        </w:rPr>
        <w:t xml:space="preserve">Commission Staff’s Final Recommendation </w:t>
      </w:r>
      <w:r w:rsidR="0083700C">
        <w:rPr>
          <w:szCs w:val="20"/>
        </w:rPr>
        <w:t xml:space="preserve">and </w:t>
      </w:r>
      <w:r w:rsidR="0030102D">
        <w:rPr>
          <w:szCs w:val="20"/>
        </w:rPr>
        <w:t xml:space="preserve">all </w:t>
      </w:r>
      <w:r w:rsidR="0083700C">
        <w:rPr>
          <w:szCs w:val="20"/>
        </w:rPr>
        <w:t>attachments</w:t>
      </w:r>
      <w:r w:rsidR="0030102D">
        <w:rPr>
          <w:szCs w:val="20"/>
        </w:rPr>
        <w:t xml:space="preserve"> </w:t>
      </w:r>
      <w:r w:rsidRPr="00814D24">
        <w:rPr>
          <w:szCs w:val="20"/>
        </w:rPr>
        <w:t xml:space="preserve">filed </w:t>
      </w:r>
      <w:r w:rsidR="0030102D">
        <w:rPr>
          <w:szCs w:val="20"/>
        </w:rPr>
        <w:t>February 10</w:t>
      </w:r>
      <w:r w:rsidRPr="00814D24">
        <w:rPr>
          <w:szCs w:val="20"/>
        </w:rPr>
        <w:t>, 20</w:t>
      </w:r>
      <w:r w:rsidR="0030102D">
        <w:rPr>
          <w:szCs w:val="20"/>
        </w:rPr>
        <w:t>20</w:t>
      </w:r>
      <w:r w:rsidRPr="00814D24">
        <w:rPr>
          <w:szCs w:val="20"/>
        </w:rPr>
        <w:t xml:space="preserve"> (AIS </w:t>
      </w:r>
      <w:r w:rsidR="0083700C" w:rsidRPr="00814D24">
        <w:rPr>
          <w:szCs w:val="20"/>
        </w:rPr>
        <w:t xml:space="preserve">Item </w:t>
      </w:r>
      <w:r w:rsidRPr="00814D24">
        <w:rPr>
          <w:szCs w:val="20"/>
        </w:rPr>
        <w:t xml:space="preserve">No. </w:t>
      </w:r>
      <w:r w:rsidR="0030102D">
        <w:rPr>
          <w:szCs w:val="20"/>
        </w:rPr>
        <w:t>22</w:t>
      </w:r>
      <w:r w:rsidRPr="00814D24">
        <w:rPr>
          <w:szCs w:val="20"/>
        </w:rPr>
        <w:t>)</w:t>
      </w:r>
      <w:r w:rsidR="002E1E70">
        <w:rPr>
          <w:szCs w:val="20"/>
        </w:rPr>
        <w:t>.</w:t>
      </w:r>
    </w:p>
    <w:bookmarkEnd w:id="1"/>
    <w:p w14:paraId="1B4D7DC8" w14:textId="77777777" w:rsidR="001E4BB8" w:rsidRPr="001E4BB8" w:rsidRDefault="001E4BB8" w:rsidP="001E4BB8">
      <w:pPr>
        <w:tabs>
          <w:tab w:val="left" w:pos="720"/>
          <w:tab w:val="left" w:pos="4608"/>
        </w:tabs>
        <w:spacing w:line="360" w:lineRule="auto"/>
        <w:jc w:val="both"/>
        <w:textAlignment w:val="baseline"/>
        <w:rPr>
          <w:rFonts w:eastAsia="Arial"/>
          <w:color w:val="000000"/>
        </w:rPr>
      </w:pPr>
    </w:p>
    <w:p w14:paraId="06DF185C" w14:textId="77777777" w:rsidR="001E4BB8" w:rsidRPr="001E4BB8" w:rsidRDefault="001E4BB8" w:rsidP="001E4BB8">
      <w:pPr>
        <w:numPr>
          <w:ilvl w:val="0"/>
          <w:numId w:val="41"/>
        </w:numPr>
        <w:tabs>
          <w:tab w:val="left" w:pos="720"/>
          <w:tab w:val="left" w:pos="4608"/>
        </w:tabs>
        <w:spacing w:line="360" w:lineRule="auto"/>
        <w:contextualSpacing/>
        <w:jc w:val="center"/>
        <w:textAlignment w:val="baseline"/>
        <w:rPr>
          <w:rFonts w:eastAsia="Arial"/>
          <w:b/>
          <w:color w:val="000000"/>
          <w:u w:val="single"/>
        </w:rPr>
      </w:pPr>
      <w:r w:rsidRPr="001E4BB8">
        <w:rPr>
          <w:rFonts w:eastAsia="Arial"/>
          <w:b/>
          <w:color w:val="000000"/>
        </w:rPr>
        <w:t xml:space="preserve">  </w:t>
      </w:r>
      <w:r w:rsidR="00BE7BE2">
        <w:rPr>
          <w:rFonts w:eastAsia="Arial"/>
          <w:b/>
          <w:color w:val="000000"/>
          <w:u w:val="single"/>
        </w:rPr>
        <w:t>JOINT PROPOSED ORDER APPROVING SALE/TRANSFER TO PROCEED</w:t>
      </w:r>
    </w:p>
    <w:p w14:paraId="37B62577" w14:textId="6F101318" w:rsidR="001E4BB8" w:rsidRPr="001E4BB8" w:rsidRDefault="002E1E70" w:rsidP="001E4BB8">
      <w:pPr>
        <w:tabs>
          <w:tab w:val="left" w:pos="720"/>
          <w:tab w:val="left" w:pos="4608"/>
        </w:tabs>
        <w:spacing w:line="360" w:lineRule="auto"/>
        <w:ind w:firstLine="720"/>
        <w:jc w:val="both"/>
        <w:textAlignment w:val="baseline"/>
        <w:rPr>
          <w:rFonts w:eastAsia="Arial"/>
          <w:color w:val="000000"/>
        </w:rPr>
      </w:pPr>
      <w:r>
        <w:rPr>
          <w:rFonts w:eastAsia="Arial"/>
          <w:color w:val="000000"/>
        </w:rPr>
        <w:t>Commission Staff and Applicants have agreed to t</w:t>
      </w:r>
      <w:r w:rsidR="001E4BB8" w:rsidRPr="001E4BB8">
        <w:rPr>
          <w:rFonts w:eastAsia="Arial"/>
          <w:color w:val="000000"/>
        </w:rPr>
        <w:t xml:space="preserve">he attached Joint Proposed </w:t>
      </w:r>
      <w:r w:rsidR="000D5DCA">
        <w:rPr>
          <w:rFonts w:eastAsia="Arial"/>
          <w:color w:val="000000"/>
        </w:rPr>
        <w:t>Order Approving Sale/Transfer to Proceed</w:t>
      </w:r>
      <w:r>
        <w:rPr>
          <w:rFonts w:eastAsia="Arial"/>
          <w:color w:val="000000"/>
        </w:rPr>
        <w:t>, which</w:t>
      </w:r>
      <w:r w:rsidR="001E4BB8" w:rsidRPr="001E4BB8">
        <w:rPr>
          <w:rFonts w:eastAsia="Arial"/>
          <w:color w:val="000000"/>
        </w:rPr>
        <w:t xml:space="preserve"> would </w:t>
      </w:r>
      <w:r w:rsidR="000D5DCA">
        <w:rPr>
          <w:rFonts w:eastAsia="Arial"/>
          <w:color w:val="000000"/>
        </w:rPr>
        <w:t xml:space="preserve">authorize </w:t>
      </w:r>
      <w:r w:rsidR="0030102D">
        <w:rPr>
          <w:rFonts w:eastAsia="Arial"/>
          <w:color w:val="000000"/>
        </w:rPr>
        <w:t xml:space="preserve">Simply </w:t>
      </w:r>
      <w:proofErr w:type="spellStart"/>
      <w:r w:rsidR="0030102D">
        <w:rPr>
          <w:rFonts w:eastAsia="Arial"/>
          <w:color w:val="000000"/>
        </w:rPr>
        <w:t>Acquatics</w:t>
      </w:r>
      <w:proofErr w:type="spellEnd"/>
      <w:r w:rsidR="002F3CC9">
        <w:rPr>
          <w:rFonts w:eastAsia="Arial"/>
          <w:color w:val="000000"/>
        </w:rPr>
        <w:t xml:space="preserve"> to acquire </w:t>
      </w:r>
      <w:proofErr w:type="spellStart"/>
      <w:r w:rsidR="0030102D">
        <w:rPr>
          <w:rFonts w:eastAsia="Arial"/>
          <w:color w:val="000000"/>
        </w:rPr>
        <w:t>Timerlane’</w:t>
      </w:r>
      <w:r>
        <w:rPr>
          <w:rFonts w:eastAsia="Arial"/>
          <w:color w:val="000000"/>
        </w:rPr>
        <w:t>s</w:t>
      </w:r>
      <w:proofErr w:type="spellEnd"/>
      <w:r>
        <w:rPr>
          <w:rFonts w:eastAsia="Arial"/>
          <w:color w:val="000000"/>
        </w:rPr>
        <w:t xml:space="preserve"> water </w:t>
      </w:r>
      <w:r w:rsidR="002F3CC9">
        <w:rPr>
          <w:rFonts w:eastAsia="Arial"/>
          <w:color w:val="000000"/>
        </w:rPr>
        <w:t xml:space="preserve">facilities, transfer </w:t>
      </w:r>
      <w:r>
        <w:rPr>
          <w:rFonts w:eastAsia="Arial"/>
          <w:color w:val="000000"/>
        </w:rPr>
        <w:t xml:space="preserve">to </w:t>
      </w:r>
      <w:r w:rsidR="0030102D">
        <w:rPr>
          <w:rFonts w:eastAsia="Arial"/>
          <w:color w:val="000000"/>
        </w:rPr>
        <w:t xml:space="preserve">Simply </w:t>
      </w:r>
      <w:proofErr w:type="spellStart"/>
      <w:r w:rsidR="0030102D">
        <w:rPr>
          <w:rFonts w:eastAsia="Arial"/>
          <w:color w:val="000000"/>
        </w:rPr>
        <w:t>Acquatics</w:t>
      </w:r>
      <w:proofErr w:type="spellEnd"/>
      <w:r w:rsidR="0030102D">
        <w:rPr>
          <w:rFonts w:eastAsia="Arial"/>
          <w:color w:val="000000"/>
        </w:rPr>
        <w:t xml:space="preserve"> </w:t>
      </w:r>
      <w:r w:rsidR="002F3CC9">
        <w:rPr>
          <w:rFonts w:eastAsia="Arial"/>
          <w:color w:val="000000"/>
        </w:rPr>
        <w:t>water service area</w:t>
      </w:r>
      <w:r>
        <w:rPr>
          <w:rFonts w:eastAsia="Arial"/>
          <w:color w:val="000000"/>
        </w:rPr>
        <w:t xml:space="preserve"> held by </w:t>
      </w:r>
      <w:proofErr w:type="gramStart"/>
      <w:r w:rsidR="0030102D">
        <w:rPr>
          <w:rFonts w:eastAsia="Arial"/>
          <w:color w:val="000000"/>
        </w:rPr>
        <w:t>Timberlane</w:t>
      </w:r>
      <w:r w:rsidR="002F3CC9">
        <w:rPr>
          <w:rFonts w:eastAsia="Arial"/>
          <w:color w:val="000000"/>
        </w:rPr>
        <w:t>, and</w:t>
      </w:r>
      <w:proofErr w:type="gramEnd"/>
      <w:r w:rsidR="002F3CC9">
        <w:rPr>
          <w:rFonts w:eastAsia="Arial"/>
          <w:color w:val="000000"/>
        </w:rPr>
        <w:t xml:space="preserve"> cancel </w:t>
      </w:r>
      <w:r w:rsidR="0030102D">
        <w:rPr>
          <w:rFonts w:eastAsia="Arial"/>
          <w:color w:val="000000"/>
        </w:rPr>
        <w:t>Timberlane</w:t>
      </w:r>
      <w:r>
        <w:rPr>
          <w:rFonts w:eastAsia="Arial"/>
          <w:color w:val="000000"/>
        </w:rPr>
        <w:t xml:space="preserve">’s </w:t>
      </w:r>
      <w:r w:rsidR="007A2399">
        <w:rPr>
          <w:rFonts w:eastAsia="Arial"/>
          <w:color w:val="000000"/>
        </w:rPr>
        <w:t>CCN No. 12</w:t>
      </w:r>
      <w:r w:rsidR="0030102D">
        <w:rPr>
          <w:rFonts w:eastAsia="Arial"/>
          <w:color w:val="000000"/>
        </w:rPr>
        <w:t>336</w:t>
      </w:r>
      <w:r>
        <w:rPr>
          <w:rFonts w:eastAsia="Arial"/>
          <w:color w:val="000000"/>
        </w:rPr>
        <w:t>.</w:t>
      </w:r>
      <w:r w:rsidR="00E21E0F">
        <w:rPr>
          <w:rFonts w:eastAsia="PMingLiU"/>
        </w:rPr>
        <w:t xml:space="preserve"> </w:t>
      </w:r>
    </w:p>
    <w:p w14:paraId="61C807DE" w14:textId="77777777" w:rsidR="001E4BB8" w:rsidRPr="001E4BB8" w:rsidRDefault="001E4BB8" w:rsidP="001E4BB8">
      <w:pPr>
        <w:tabs>
          <w:tab w:val="left" w:pos="720"/>
          <w:tab w:val="left" w:pos="4608"/>
        </w:tabs>
        <w:spacing w:line="360" w:lineRule="auto"/>
        <w:jc w:val="both"/>
        <w:textAlignment w:val="baseline"/>
        <w:rPr>
          <w:rFonts w:eastAsia="Arial"/>
          <w:color w:val="000000"/>
        </w:rPr>
      </w:pPr>
    </w:p>
    <w:p w14:paraId="51E2ADFB" w14:textId="77777777" w:rsidR="001E4BB8" w:rsidRPr="001E4BB8" w:rsidRDefault="001E4BB8" w:rsidP="001E4BB8">
      <w:pPr>
        <w:numPr>
          <w:ilvl w:val="0"/>
          <w:numId w:val="41"/>
        </w:numPr>
        <w:tabs>
          <w:tab w:val="left" w:pos="720"/>
          <w:tab w:val="left" w:pos="4608"/>
        </w:tabs>
        <w:spacing w:line="360" w:lineRule="auto"/>
        <w:contextualSpacing/>
        <w:jc w:val="center"/>
        <w:textAlignment w:val="baseline"/>
        <w:rPr>
          <w:rFonts w:eastAsia="Arial"/>
          <w:b/>
          <w:color w:val="000000"/>
          <w:u w:val="single"/>
        </w:rPr>
      </w:pPr>
      <w:r w:rsidRPr="001E4BB8">
        <w:rPr>
          <w:rFonts w:eastAsia="Arial"/>
          <w:b/>
          <w:color w:val="000000"/>
        </w:rPr>
        <w:t xml:space="preserve">  </w:t>
      </w:r>
      <w:r w:rsidRPr="001E4BB8">
        <w:rPr>
          <w:rFonts w:eastAsia="Arial"/>
          <w:b/>
          <w:color w:val="000000"/>
          <w:u w:val="single"/>
        </w:rPr>
        <w:t>CONCLUSION</w:t>
      </w:r>
    </w:p>
    <w:p w14:paraId="00396A54" w14:textId="0EB937AE" w:rsidR="007A2399" w:rsidRPr="00752A5B" w:rsidRDefault="007A2399" w:rsidP="007A2399">
      <w:pPr>
        <w:spacing w:line="360" w:lineRule="auto"/>
        <w:ind w:firstLine="720"/>
        <w:rPr>
          <w:rFonts w:eastAsia="Times New Roman"/>
          <w:b/>
          <w:szCs w:val="20"/>
        </w:rPr>
      </w:pPr>
      <w:r w:rsidRPr="00752A5B">
        <w:rPr>
          <w:rFonts w:eastAsia="Times New Roman"/>
          <w:szCs w:val="20"/>
        </w:rPr>
        <w:t xml:space="preserve">The </w:t>
      </w:r>
      <w:r w:rsidR="002E1E70">
        <w:rPr>
          <w:rFonts w:eastAsia="Times New Roman"/>
          <w:szCs w:val="20"/>
        </w:rPr>
        <w:t>p</w:t>
      </w:r>
      <w:r w:rsidRPr="00752A5B">
        <w:rPr>
          <w:rFonts w:eastAsia="Times New Roman"/>
          <w:szCs w:val="20"/>
        </w:rPr>
        <w:t xml:space="preserve">arties respectfully request that the </w:t>
      </w:r>
      <w:r>
        <w:rPr>
          <w:rFonts w:eastAsia="Times New Roman"/>
          <w:szCs w:val="20"/>
        </w:rPr>
        <w:t>ALJ admit the above evidence</w:t>
      </w:r>
      <w:r w:rsidRPr="00752A5B">
        <w:rPr>
          <w:rFonts w:eastAsia="Times New Roman"/>
          <w:szCs w:val="20"/>
        </w:rPr>
        <w:t xml:space="preserve"> and approve the attached Proposed Order.</w:t>
      </w:r>
    </w:p>
    <w:p w14:paraId="35B0BA76" w14:textId="77777777" w:rsidR="001E4BB8" w:rsidRPr="001E4BB8" w:rsidRDefault="001E4BB8" w:rsidP="001E4BB8">
      <w:pPr>
        <w:rPr>
          <w:rFonts w:eastAsia="PMingLiU"/>
        </w:rPr>
      </w:pPr>
      <w:r w:rsidRPr="001E4BB8">
        <w:rPr>
          <w:rFonts w:eastAsia="PMingLiU"/>
        </w:rPr>
        <w:br w:type="page"/>
      </w:r>
    </w:p>
    <w:tbl>
      <w:tblPr>
        <w:tblW w:w="10350" w:type="dxa"/>
        <w:tblLayout w:type="fixed"/>
        <w:tblLook w:val="04A0" w:firstRow="1" w:lastRow="0" w:firstColumn="1" w:lastColumn="0" w:noHBand="0" w:noVBand="1"/>
      </w:tblPr>
      <w:tblGrid>
        <w:gridCol w:w="9648"/>
        <w:gridCol w:w="702"/>
      </w:tblGrid>
      <w:tr w:rsidR="001E4BB8" w:rsidRPr="001E4BB8" w14:paraId="0D83D7D1" w14:textId="77777777" w:rsidTr="00974370">
        <w:trPr>
          <w:trHeight w:val="3978"/>
        </w:trPr>
        <w:tc>
          <w:tcPr>
            <w:tcW w:w="9648" w:type="dxa"/>
            <w:shd w:val="clear" w:color="auto" w:fill="auto"/>
          </w:tcPr>
          <w:p w14:paraId="57EDFF35" w14:textId="50CACBAE" w:rsidR="001E4BB8" w:rsidRPr="001E4BB8" w:rsidRDefault="001E4BB8" w:rsidP="001E4BB8">
            <w:pPr>
              <w:spacing w:line="360" w:lineRule="auto"/>
              <w:jc w:val="both"/>
              <w:rPr>
                <w:rFonts w:eastAsia="Times New Roman"/>
              </w:rPr>
            </w:pPr>
            <w:r w:rsidRPr="001E4BB8">
              <w:rPr>
                <w:rFonts w:eastAsia="Times New Roman"/>
              </w:rPr>
              <w:lastRenderedPageBreak/>
              <w:t xml:space="preserve">Dated:  </w:t>
            </w:r>
            <w:r w:rsidRPr="001E4BB8">
              <w:rPr>
                <w:rFonts w:eastAsia="Times New Roman"/>
              </w:rPr>
              <w:fldChar w:fldCharType="begin"/>
            </w:r>
            <w:r w:rsidRPr="001E4BB8">
              <w:rPr>
                <w:rFonts w:eastAsia="Times New Roman"/>
              </w:rPr>
              <w:instrText xml:space="preserve"> DATE \@ "MMMM d, yyyy" </w:instrText>
            </w:r>
            <w:r w:rsidRPr="001E4BB8">
              <w:rPr>
                <w:rFonts w:eastAsia="Times New Roman"/>
              </w:rPr>
              <w:fldChar w:fldCharType="separate"/>
            </w:r>
            <w:r w:rsidR="0004337D">
              <w:rPr>
                <w:rFonts w:eastAsia="Times New Roman"/>
                <w:noProof/>
              </w:rPr>
              <w:t>April 9, 2020</w:t>
            </w:r>
            <w:r w:rsidRPr="001E4BB8">
              <w:rPr>
                <w:rFonts w:eastAsia="Times New Roman"/>
              </w:rPr>
              <w:fldChar w:fldCharType="end"/>
            </w:r>
          </w:p>
          <w:p w14:paraId="60648146" w14:textId="77777777" w:rsidR="001E4BB8" w:rsidRPr="001E4BB8" w:rsidRDefault="001E4BB8" w:rsidP="001E4BB8">
            <w:pPr>
              <w:jc w:val="both"/>
              <w:rPr>
                <w:rFonts w:eastAsia="Times New Roman"/>
              </w:rPr>
            </w:pPr>
          </w:p>
          <w:p w14:paraId="0AC03F49" w14:textId="77777777" w:rsidR="001E4BB8" w:rsidRPr="001E4BB8" w:rsidRDefault="001E4BB8" w:rsidP="001E4BB8">
            <w:pPr>
              <w:spacing w:line="480" w:lineRule="auto"/>
              <w:ind w:left="3600" w:firstLine="720"/>
              <w:jc w:val="both"/>
              <w:rPr>
                <w:rFonts w:eastAsia="Times New Roman"/>
              </w:rPr>
            </w:pPr>
            <w:r w:rsidRPr="001E4BB8">
              <w:rPr>
                <w:rFonts w:eastAsia="Times New Roman"/>
              </w:rPr>
              <w:t>Respectfully Submitted,</w:t>
            </w:r>
          </w:p>
          <w:p w14:paraId="0C4899BB" w14:textId="77777777" w:rsidR="001E4BB8" w:rsidRPr="001E4BB8" w:rsidRDefault="001E4BB8" w:rsidP="001E4BB8">
            <w:pPr>
              <w:ind w:left="4320"/>
              <w:contextualSpacing/>
              <w:jc w:val="both"/>
              <w:rPr>
                <w:rFonts w:eastAsia="Times New Roman"/>
                <w:b/>
              </w:rPr>
            </w:pPr>
            <w:r w:rsidRPr="001E4BB8">
              <w:rPr>
                <w:rFonts w:eastAsia="Times New Roman"/>
                <w:b/>
              </w:rPr>
              <w:t xml:space="preserve">PUBLIC UTILITY COMMISSION OF TEXAS </w:t>
            </w:r>
          </w:p>
          <w:p w14:paraId="583E55FA" w14:textId="77777777" w:rsidR="001E4BB8" w:rsidRPr="001E4BB8" w:rsidRDefault="001E4BB8" w:rsidP="001E4BB8">
            <w:pPr>
              <w:ind w:left="4320"/>
              <w:contextualSpacing/>
              <w:rPr>
                <w:rFonts w:eastAsia="Times New Roman"/>
                <w:b/>
              </w:rPr>
            </w:pPr>
            <w:r w:rsidRPr="001E4BB8">
              <w:rPr>
                <w:rFonts w:eastAsia="Times New Roman"/>
                <w:b/>
              </w:rPr>
              <w:t>LEGAL DIVISION</w:t>
            </w:r>
          </w:p>
          <w:p w14:paraId="6A7536C1" w14:textId="77777777" w:rsidR="001E4BB8" w:rsidRPr="001E4BB8" w:rsidRDefault="001E4BB8" w:rsidP="001E4BB8">
            <w:pPr>
              <w:ind w:left="3600" w:firstLine="720"/>
              <w:jc w:val="both"/>
              <w:rPr>
                <w:rFonts w:eastAsia="Times New Roman"/>
                <w:szCs w:val="20"/>
              </w:rPr>
            </w:pPr>
          </w:p>
          <w:p w14:paraId="2DC26946" w14:textId="7BF20805" w:rsidR="001E4BB8" w:rsidRPr="001E4BB8" w:rsidRDefault="0030102D" w:rsidP="001E4BB8">
            <w:pPr>
              <w:ind w:left="3600" w:firstLine="720"/>
              <w:jc w:val="both"/>
              <w:rPr>
                <w:rFonts w:eastAsia="Times New Roman"/>
                <w:szCs w:val="20"/>
              </w:rPr>
            </w:pPr>
            <w:r>
              <w:rPr>
                <w:rFonts w:eastAsia="Times New Roman"/>
                <w:szCs w:val="20"/>
              </w:rPr>
              <w:t>Rachelle Nicolette Robles</w:t>
            </w:r>
          </w:p>
          <w:p w14:paraId="164D7022" w14:textId="77777777" w:rsidR="001E4BB8" w:rsidRPr="001E4BB8" w:rsidRDefault="001E4BB8" w:rsidP="001E4BB8">
            <w:pPr>
              <w:rPr>
                <w:rFonts w:eastAsia="Times New Roman"/>
                <w:szCs w:val="20"/>
              </w:rPr>
            </w:pP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t xml:space="preserve">Division Director </w:t>
            </w:r>
          </w:p>
          <w:p w14:paraId="33D389B1" w14:textId="77777777" w:rsidR="001E4BB8" w:rsidRPr="001E4BB8" w:rsidRDefault="001E4BB8" w:rsidP="001E4BB8">
            <w:pPr>
              <w:tabs>
                <w:tab w:val="left" w:pos="4320"/>
              </w:tabs>
              <w:ind w:left="8640"/>
              <w:jc w:val="both"/>
              <w:rPr>
                <w:rFonts w:eastAsia="Times New Roman"/>
                <w:szCs w:val="20"/>
              </w:rPr>
            </w:pPr>
          </w:p>
          <w:p w14:paraId="73EE3C40" w14:textId="77777777" w:rsidR="001E4BB8" w:rsidRPr="001E4BB8" w:rsidRDefault="001E4BB8" w:rsidP="001E4BB8">
            <w:pPr>
              <w:keepNext/>
              <w:ind w:left="4320"/>
              <w:jc w:val="both"/>
              <w:rPr>
                <w:rFonts w:eastAsia="Times New Roman"/>
                <w:szCs w:val="20"/>
              </w:rPr>
            </w:pPr>
          </w:p>
          <w:p w14:paraId="158A560B" w14:textId="77777777" w:rsidR="001E4BB8" w:rsidRPr="001E4BB8" w:rsidRDefault="001E4BB8" w:rsidP="001E4BB8">
            <w:pPr>
              <w:keepNext/>
              <w:ind w:left="4320"/>
              <w:jc w:val="both"/>
              <w:rPr>
                <w:rFonts w:eastAsia="Times New Roman"/>
                <w:szCs w:val="20"/>
              </w:rPr>
            </w:pPr>
          </w:p>
          <w:p w14:paraId="7713A1F5" w14:textId="3F238F76" w:rsidR="001E4BB8" w:rsidRPr="006616A6" w:rsidRDefault="001E4BB8" w:rsidP="001E4BB8">
            <w:pPr>
              <w:jc w:val="both"/>
              <w:rPr>
                <w:rFonts w:eastAsia="Times New Roman"/>
                <w:szCs w:val="20"/>
                <w:u w:val="single"/>
              </w:rPr>
            </w:pP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r>
            <w:r w:rsidR="006616A6" w:rsidRPr="006616A6">
              <w:rPr>
                <w:rFonts w:eastAsia="Times New Roman"/>
                <w:szCs w:val="20"/>
                <w:u w:val="single"/>
              </w:rPr>
              <w:t>/</w:t>
            </w:r>
            <w:r w:rsidR="006616A6" w:rsidRPr="006616A6">
              <w:rPr>
                <w:rFonts w:eastAsia="Times New Roman"/>
                <w:i/>
                <w:iCs/>
                <w:szCs w:val="20"/>
                <w:u w:val="single"/>
              </w:rPr>
              <w:t>s</w:t>
            </w:r>
            <w:r w:rsidR="006616A6" w:rsidRPr="006616A6">
              <w:rPr>
                <w:rFonts w:eastAsia="Times New Roman"/>
                <w:szCs w:val="20"/>
                <w:u w:val="single"/>
              </w:rPr>
              <w:t>/ Rashmin J. Asher</w:t>
            </w:r>
          </w:p>
          <w:p w14:paraId="47393C86" w14:textId="39C529D8" w:rsidR="001E4BB8" w:rsidRPr="001E4BB8" w:rsidRDefault="001E4BB8" w:rsidP="001E4BB8">
            <w:pPr>
              <w:jc w:val="both"/>
              <w:rPr>
                <w:rFonts w:eastAsia="Times New Roman"/>
                <w:szCs w:val="20"/>
              </w:rPr>
            </w:pP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r>
            <w:r w:rsidR="0030102D">
              <w:rPr>
                <w:rFonts w:eastAsia="Times New Roman"/>
                <w:szCs w:val="20"/>
              </w:rPr>
              <w:t>Rashmin J. Asher</w:t>
            </w:r>
          </w:p>
          <w:p w14:paraId="79D3B8B8" w14:textId="3886E494" w:rsidR="001E4BB8" w:rsidRPr="001E4BB8" w:rsidRDefault="001E4BB8" w:rsidP="001E4BB8">
            <w:pPr>
              <w:jc w:val="both"/>
              <w:rPr>
                <w:rFonts w:eastAsia="Times New Roman"/>
                <w:szCs w:val="20"/>
              </w:rPr>
            </w:pP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t>State Bar No. 24</w:t>
            </w:r>
            <w:r w:rsidR="0030102D">
              <w:rPr>
                <w:rFonts w:eastAsia="Times New Roman"/>
                <w:szCs w:val="20"/>
              </w:rPr>
              <w:t>092058</w:t>
            </w:r>
          </w:p>
          <w:p w14:paraId="4A625517" w14:textId="77777777" w:rsidR="001E4BB8" w:rsidRPr="001E4BB8" w:rsidRDefault="001E4BB8" w:rsidP="001E4BB8">
            <w:pPr>
              <w:jc w:val="both"/>
              <w:rPr>
                <w:rFonts w:eastAsia="Times New Roman"/>
                <w:szCs w:val="20"/>
              </w:rPr>
            </w:pP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t>1701 N. Congress Avenue</w:t>
            </w:r>
          </w:p>
          <w:p w14:paraId="39674313" w14:textId="77777777" w:rsidR="001E4BB8" w:rsidRPr="001E4BB8" w:rsidRDefault="001E4BB8" w:rsidP="001E4BB8">
            <w:pPr>
              <w:jc w:val="both"/>
              <w:rPr>
                <w:rFonts w:eastAsia="Times New Roman"/>
                <w:szCs w:val="20"/>
              </w:rPr>
            </w:pP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t>P.O. Box 13326</w:t>
            </w:r>
          </w:p>
          <w:p w14:paraId="49850313" w14:textId="77777777" w:rsidR="001E4BB8" w:rsidRPr="001E4BB8" w:rsidRDefault="001E4BB8" w:rsidP="001E4BB8">
            <w:pPr>
              <w:jc w:val="both"/>
              <w:rPr>
                <w:rFonts w:eastAsia="Times New Roman"/>
                <w:szCs w:val="20"/>
              </w:rPr>
            </w:pP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t>Austin, Texas 78711-3326</w:t>
            </w:r>
          </w:p>
          <w:p w14:paraId="0ED3BB35" w14:textId="52E48239" w:rsidR="001E4BB8" w:rsidRPr="001E4BB8" w:rsidRDefault="001E4BB8" w:rsidP="001E4BB8">
            <w:pPr>
              <w:ind w:left="3600" w:firstLine="720"/>
              <w:jc w:val="both"/>
              <w:rPr>
                <w:rFonts w:eastAsia="Times New Roman"/>
                <w:szCs w:val="20"/>
              </w:rPr>
            </w:pPr>
            <w:r w:rsidRPr="001E4BB8">
              <w:rPr>
                <w:rFonts w:eastAsia="Times New Roman"/>
                <w:szCs w:val="20"/>
              </w:rPr>
              <w:t>(512) 936-7</w:t>
            </w:r>
            <w:r w:rsidR="007A2399">
              <w:rPr>
                <w:rFonts w:eastAsia="Times New Roman"/>
                <w:szCs w:val="20"/>
              </w:rPr>
              <w:t>2</w:t>
            </w:r>
            <w:r w:rsidR="0030102D">
              <w:rPr>
                <w:rFonts w:eastAsia="Times New Roman"/>
                <w:szCs w:val="20"/>
              </w:rPr>
              <w:t>16</w:t>
            </w:r>
          </w:p>
          <w:p w14:paraId="6BC1A8C8" w14:textId="77777777" w:rsidR="001E4BB8" w:rsidRPr="001E4BB8" w:rsidRDefault="001E4BB8" w:rsidP="001E4BB8">
            <w:pPr>
              <w:ind w:left="3600" w:firstLine="720"/>
              <w:jc w:val="both"/>
              <w:rPr>
                <w:rFonts w:eastAsia="Times New Roman"/>
                <w:szCs w:val="20"/>
              </w:rPr>
            </w:pPr>
            <w:r w:rsidRPr="001E4BB8">
              <w:rPr>
                <w:rFonts w:eastAsia="Times New Roman"/>
                <w:szCs w:val="20"/>
              </w:rPr>
              <w:t>(512) 936-7268 (facsimile)</w:t>
            </w:r>
          </w:p>
          <w:p w14:paraId="7F74FA43" w14:textId="4EBCE0F3" w:rsidR="001E4BB8" w:rsidRPr="001E4BB8" w:rsidRDefault="0030102D" w:rsidP="001E4BB8">
            <w:pPr>
              <w:ind w:left="3600" w:firstLine="720"/>
              <w:jc w:val="both"/>
              <w:rPr>
                <w:rFonts w:eastAsia="Times New Roman"/>
                <w:szCs w:val="20"/>
              </w:rPr>
            </w:pPr>
            <w:r>
              <w:rPr>
                <w:rFonts w:eastAsia="Times New Roman"/>
                <w:szCs w:val="20"/>
              </w:rPr>
              <w:t>Rashmin</w:t>
            </w:r>
            <w:r w:rsidR="007A2399">
              <w:rPr>
                <w:rFonts w:eastAsia="Times New Roman"/>
                <w:szCs w:val="20"/>
              </w:rPr>
              <w:t>.</w:t>
            </w:r>
            <w:r>
              <w:rPr>
                <w:rFonts w:eastAsia="Times New Roman"/>
                <w:szCs w:val="20"/>
              </w:rPr>
              <w:t>Asher</w:t>
            </w:r>
            <w:r w:rsidR="001E4BB8" w:rsidRPr="001E4BB8">
              <w:rPr>
                <w:rFonts w:eastAsia="Times New Roman"/>
                <w:szCs w:val="20"/>
              </w:rPr>
              <w:t>@puc.texas.gov</w:t>
            </w:r>
          </w:p>
          <w:p w14:paraId="45B1D50D" w14:textId="77777777" w:rsidR="001E4BB8" w:rsidRPr="001E4BB8" w:rsidRDefault="001E4BB8" w:rsidP="001E4BB8">
            <w:pPr>
              <w:widowControl w:val="0"/>
              <w:jc w:val="both"/>
              <w:rPr>
                <w:rFonts w:eastAsia="Calibri"/>
                <w:szCs w:val="22"/>
              </w:rPr>
            </w:pPr>
          </w:p>
        </w:tc>
        <w:tc>
          <w:tcPr>
            <w:tcW w:w="702" w:type="dxa"/>
            <w:shd w:val="clear" w:color="auto" w:fill="auto"/>
          </w:tcPr>
          <w:p w14:paraId="52471F2D" w14:textId="77777777" w:rsidR="001E4BB8" w:rsidRPr="001E4BB8" w:rsidRDefault="001E4BB8" w:rsidP="001E4BB8">
            <w:pPr>
              <w:widowControl w:val="0"/>
              <w:rPr>
                <w:rFonts w:eastAsia="Calibri"/>
                <w:szCs w:val="22"/>
              </w:rPr>
            </w:pPr>
          </w:p>
        </w:tc>
      </w:tr>
    </w:tbl>
    <w:p w14:paraId="15FB37EF" w14:textId="77777777" w:rsidR="001E4BB8" w:rsidRPr="001E4BB8" w:rsidRDefault="001E4BB8" w:rsidP="001E4BB8">
      <w:pPr>
        <w:spacing w:line="480" w:lineRule="auto"/>
        <w:jc w:val="both"/>
        <w:rPr>
          <w:rFonts w:eastAsia="Times New Roman"/>
          <w:szCs w:val="20"/>
        </w:rPr>
      </w:pPr>
    </w:p>
    <w:p w14:paraId="619D787B" w14:textId="50BA50A5" w:rsidR="001E4BB8" w:rsidRPr="001E4BB8" w:rsidRDefault="001E4BB8" w:rsidP="001E4BB8">
      <w:pPr>
        <w:jc w:val="center"/>
        <w:rPr>
          <w:rFonts w:eastAsia="Times New Roman"/>
          <w:b/>
          <w:caps/>
        </w:rPr>
      </w:pPr>
      <w:r w:rsidRPr="001E4BB8">
        <w:rPr>
          <w:rFonts w:eastAsia="Times New Roman"/>
          <w:b/>
          <w:caps/>
        </w:rPr>
        <w:t xml:space="preserve">DOCKET NO. </w:t>
      </w:r>
      <w:r w:rsidR="0030102D">
        <w:rPr>
          <w:rFonts w:eastAsia="Times New Roman"/>
          <w:b/>
          <w:caps/>
        </w:rPr>
        <w:t>49230</w:t>
      </w:r>
    </w:p>
    <w:p w14:paraId="7123EA69" w14:textId="77777777" w:rsidR="001E4BB8" w:rsidRDefault="001E4BB8" w:rsidP="001E4BB8">
      <w:pPr>
        <w:jc w:val="both"/>
        <w:rPr>
          <w:rFonts w:eastAsia="Times New Roman"/>
          <w:szCs w:val="20"/>
        </w:rPr>
      </w:pPr>
    </w:p>
    <w:p w14:paraId="09E4B549" w14:textId="77777777" w:rsidR="002E1E70" w:rsidRPr="00814D24" w:rsidRDefault="002E1E70" w:rsidP="00814D24">
      <w:pPr>
        <w:jc w:val="center"/>
        <w:rPr>
          <w:rFonts w:eastAsia="Times New Roman"/>
          <w:b/>
          <w:szCs w:val="20"/>
        </w:rPr>
      </w:pPr>
      <w:r w:rsidRPr="00814D24">
        <w:rPr>
          <w:rFonts w:eastAsia="Times New Roman"/>
          <w:b/>
          <w:szCs w:val="20"/>
        </w:rPr>
        <w:t>CERTIFICATE OF SERVICE</w:t>
      </w:r>
    </w:p>
    <w:p w14:paraId="260B5DCE" w14:textId="77777777" w:rsidR="002E1E70" w:rsidRPr="001E4BB8" w:rsidRDefault="002E1E70" w:rsidP="00814D24">
      <w:pPr>
        <w:jc w:val="center"/>
        <w:rPr>
          <w:rFonts w:eastAsia="Times New Roman"/>
          <w:szCs w:val="20"/>
        </w:rPr>
      </w:pPr>
    </w:p>
    <w:p w14:paraId="1D1A68BA" w14:textId="177A13DE" w:rsidR="001E4BB8" w:rsidRPr="001E4BB8" w:rsidRDefault="001E4BB8" w:rsidP="001E4BB8">
      <w:pPr>
        <w:spacing w:line="360" w:lineRule="auto"/>
        <w:jc w:val="both"/>
        <w:rPr>
          <w:rFonts w:eastAsia="Times New Roman"/>
          <w:szCs w:val="20"/>
        </w:rPr>
      </w:pPr>
      <w:r w:rsidRPr="001E4BB8">
        <w:rPr>
          <w:rFonts w:eastAsia="Times New Roman"/>
          <w:szCs w:val="20"/>
        </w:rPr>
        <w:tab/>
        <w:t xml:space="preserve">I certify that a copy of this document will be served on all parties of record </w:t>
      </w:r>
      <w:r w:rsidRPr="001E4BB8">
        <w:rPr>
          <w:rFonts w:eastAsia="Times New Roman"/>
          <w:szCs w:val="20"/>
        </w:rPr>
        <w:fldChar w:fldCharType="begin"/>
      </w:r>
      <w:r w:rsidRPr="001E4BB8">
        <w:rPr>
          <w:rFonts w:eastAsia="Times New Roman"/>
          <w:szCs w:val="20"/>
        </w:rPr>
        <w:instrText xml:space="preserve"> DATE \@ "MMMM d, yyyy" </w:instrText>
      </w:r>
      <w:r w:rsidRPr="001E4BB8">
        <w:rPr>
          <w:rFonts w:eastAsia="Times New Roman"/>
          <w:szCs w:val="20"/>
        </w:rPr>
        <w:fldChar w:fldCharType="separate"/>
      </w:r>
      <w:r w:rsidR="0004337D">
        <w:rPr>
          <w:rFonts w:eastAsia="Times New Roman"/>
          <w:noProof/>
          <w:szCs w:val="20"/>
        </w:rPr>
        <w:t>April 9, 2020</w:t>
      </w:r>
      <w:r w:rsidRPr="001E4BB8">
        <w:rPr>
          <w:rFonts w:eastAsia="Times New Roman"/>
          <w:szCs w:val="20"/>
        </w:rPr>
        <w:fldChar w:fldCharType="end"/>
      </w:r>
      <w:r w:rsidRPr="001E4BB8">
        <w:rPr>
          <w:rFonts w:eastAsia="Times New Roman"/>
          <w:szCs w:val="20"/>
        </w:rPr>
        <w:t xml:space="preserve"> in accordance with 16 TAC § 22.74.</w:t>
      </w:r>
    </w:p>
    <w:p w14:paraId="19306696" w14:textId="77777777" w:rsidR="001E4BB8" w:rsidRPr="001E4BB8" w:rsidRDefault="001E4BB8" w:rsidP="001E4BB8">
      <w:pPr>
        <w:ind w:firstLine="5040"/>
        <w:jc w:val="both"/>
        <w:outlineLvl w:val="3"/>
        <w:rPr>
          <w:rFonts w:eastAsia="Times New Roman"/>
        </w:rPr>
      </w:pPr>
      <w:r w:rsidRPr="001E4BB8">
        <w:rPr>
          <w:rFonts w:eastAsia="Times New Roman"/>
        </w:rPr>
        <w:tab/>
      </w:r>
      <w:r w:rsidRPr="001E4BB8">
        <w:rPr>
          <w:rFonts w:eastAsia="Times New Roman"/>
        </w:rPr>
        <w:tab/>
      </w:r>
      <w:r w:rsidRPr="001E4BB8">
        <w:rPr>
          <w:rFonts w:eastAsia="Times New Roman"/>
        </w:rPr>
        <w:tab/>
      </w:r>
      <w:r w:rsidRPr="001E4BB8">
        <w:rPr>
          <w:rFonts w:eastAsia="Times New Roman"/>
        </w:rPr>
        <w:tab/>
      </w:r>
      <w:r w:rsidRPr="001E4BB8">
        <w:rPr>
          <w:rFonts w:eastAsia="Times New Roman"/>
        </w:rPr>
        <w:tab/>
      </w:r>
      <w:r w:rsidRPr="001E4BB8">
        <w:rPr>
          <w:rFonts w:eastAsia="Times New Roman"/>
        </w:rPr>
        <w:tab/>
      </w:r>
      <w:r w:rsidRPr="001E4BB8">
        <w:rPr>
          <w:rFonts w:eastAsia="Times New Roman"/>
        </w:rPr>
        <w:tab/>
      </w:r>
    </w:p>
    <w:p w14:paraId="70DC591D" w14:textId="33831B6D" w:rsidR="001E4BB8" w:rsidRPr="006616A6" w:rsidRDefault="006616A6" w:rsidP="001E4BB8">
      <w:pPr>
        <w:ind w:left="3600" w:firstLine="720"/>
        <w:jc w:val="both"/>
        <w:outlineLvl w:val="3"/>
        <w:rPr>
          <w:rFonts w:eastAsia="Times New Roman"/>
          <w:u w:val="single"/>
        </w:rPr>
      </w:pPr>
      <w:r w:rsidRPr="006616A6">
        <w:rPr>
          <w:rFonts w:eastAsia="Times New Roman"/>
          <w:u w:val="single"/>
        </w:rPr>
        <w:t>/</w:t>
      </w:r>
      <w:r w:rsidRPr="006616A6">
        <w:rPr>
          <w:rFonts w:eastAsia="Times New Roman"/>
          <w:i/>
          <w:iCs/>
          <w:u w:val="single"/>
        </w:rPr>
        <w:t>s</w:t>
      </w:r>
      <w:r w:rsidRPr="006616A6">
        <w:rPr>
          <w:rFonts w:eastAsia="Times New Roman"/>
          <w:u w:val="single"/>
        </w:rPr>
        <w:t>/ Rashmin J. Asher</w:t>
      </w:r>
    </w:p>
    <w:p w14:paraId="50539875" w14:textId="6B588062" w:rsidR="001E4BB8" w:rsidRPr="001E4BB8" w:rsidRDefault="0030102D" w:rsidP="001E4BB8">
      <w:pPr>
        <w:keepNext/>
        <w:keepLines/>
        <w:ind w:left="3600" w:firstLine="720"/>
        <w:rPr>
          <w:rFonts w:eastAsia="PMingLiU"/>
          <w:sz w:val="22"/>
          <w:szCs w:val="22"/>
        </w:rPr>
      </w:pPr>
      <w:r>
        <w:rPr>
          <w:rFonts w:eastAsia="Times New Roman"/>
          <w:szCs w:val="20"/>
        </w:rPr>
        <w:t>Rashmin J. Asher</w:t>
      </w:r>
    </w:p>
    <w:p w14:paraId="320CA223" w14:textId="77777777" w:rsidR="001E4BB8" w:rsidRPr="001E4BB8" w:rsidRDefault="001E4BB8" w:rsidP="001E4BB8">
      <w:pPr>
        <w:rPr>
          <w:rFonts w:eastAsia="Arial"/>
          <w:color w:val="000000"/>
        </w:rPr>
      </w:pPr>
      <w:r w:rsidRPr="001E4BB8">
        <w:rPr>
          <w:rFonts w:eastAsia="Arial"/>
          <w:color w:val="000000"/>
        </w:rPr>
        <w:br w:type="page"/>
      </w:r>
    </w:p>
    <w:p w14:paraId="29B4E631" w14:textId="526AFF16" w:rsidR="001F2DB0" w:rsidRPr="00690192" w:rsidRDefault="001F2DB0" w:rsidP="001F2DB0">
      <w:pPr>
        <w:spacing w:after="360"/>
        <w:jc w:val="center"/>
        <w:rPr>
          <w:rFonts w:eastAsia="Times New Roman"/>
          <w:b/>
          <w:caps/>
          <w:szCs w:val="20"/>
        </w:rPr>
      </w:pPr>
      <w:r w:rsidRPr="00690192">
        <w:rPr>
          <w:rFonts w:eastAsia="Times New Roman"/>
          <w:b/>
          <w:caps/>
          <w:szCs w:val="20"/>
        </w:rPr>
        <w:lastRenderedPageBreak/>
        <w:t xml:space="preserve">Docket No. </w:t>
      </w:r>
      <w:r w:rsidR="00074C2E">
        <w:rPr>
          <w:b/>
        </w:rPr>
        <w:t>49</w:t>
      </w:r>
      <w:r w:rsidR="0030102D">
        <w:rPr>
          <w:b/>
        </w:rPr>
        <w:t>230</w:t>
      </w:r>
    </w:p>
    <w:tbl>
      <w:tblPr>
        <w:tblW w:w="0" w:type="auto"/>
        <w:jc w:val="center"/>
        <w:tblLayout w:type="fixed"/>
        <w:tblLook w:val="01E0" w:firstRow="1" w:lastRow="1" w:firstColumn="1" w:lastColumn="1" w:noHBand="0" w:noVBand="0"/>
      </w:tblPr>
      <w:tblGrid>
        <w:gridCol w:w="4493"/>
        <w:gridCol w:w="360"/>
        <w:gridCol w:w="4493"/>
      </w:tblGrid>
      <w:tr w:rsidR="009A7F15" w:rsidRPr="00690192" w14:paraId="6D2C7013" w14:textId="77777777" w:rsidTr="005863E5">
        <w:trPr>
          <w:jc w:val="center"/>
        </w:trPr>
        <w:tc>
          <w:tcPr>
            <w:tcW w:w="4493" w:type="dxa"/>
          </w:tcPr>
          <w:p w14:paraId="1BEFB899" w14:textId="5398429B" w:rsidR="009A7F15" w:rsidRPr="005304B6" w:rsidRDefault="006F1623" w:rsidP="009A7F15">
            <w:pPr>
              <w:rPr>
                <w:rFonts w:ascii="Times New Roman Bold" w:hAnsi="Times New Roman Bold"/>
                <w:b/>
                <w:caps/>
              </w:rPr>
            </w:pPr>
            <w:r>
              <w:rPr>
                <w:rFonts w:ascii="Times New Roman Bold" w:hAnsi="Times New Roman Bold"/>
                <w:b/>
                <w:caps/>
              </w:rPr>
              <w:t>APPLICATION OF TIMBERLANE WATER SYSTEM, INC. AND SIMPLY AQUATICS, INC. FOR SALE, TRANSFER, OR MERGER OF FACILITIES AND CERTIFICATE RIGHTS IN SABINE COUNTY</w:t>
            </w:r>
          </w:p>
        </w:tc>
        <w:tc>
          <w:tcPr>
            <w:tcW w:w="360" w:type="dxa"/>
          </w:tcPr>
          <w:p w14:paraId="56899468" w14:textId="77777777" w:rsidR="009A7F15" w:rsidRPr="00DE014E" w:rsidRDefault="009A7F15" w:rsidP="009A7F15">
            <w:pPr>
              <w:rPr>
                <w:b/>
              </w:rPr>
            </w:pPr>
            <w:r w:rsidRPr="00DE014E">
              <w:rPr>
                <w:b/>
              </w:rPr>
              <w:t>§</w:t>
            </w:r>
          </w:p>
          <w:p w14:paraId="770F36EA" w14:textId="77777777" w:rsidR="009A7F15" w:rsidRPr="00DE014E" w:rsidRDefault="009A7F15" w:rsidP="009A7F15">
            <w:pPr>
              <w:rPr>
                <w:b/>
              </w:rPr>
            </w:pPr>
            <w:r w:rsidRPr="00DE014E">
              <w:rPr>
                <w:b/>
              </w:rPr>
              <w:t>§</w:t>
            </w:r>
          </w:p>
          <w:p w14:paraId="1DBAA6BF" w14:textId="77777777" w:rsidR="009A7F15" w:rsidRDefault="009A7F15" w:rsidP="009A7F15">
            <w:pPr>
              <w:rPr>
                <w:b/>
              </w:rPr>
            </w:pPr>
            <w:r w:rsidRPr="00DE014E">
              <w:rPr>
                <w:b/>
              </w:rPr>
              <w:t>§</w:t>
            </w:r>
          </w:p>
          <w:p w14:paraId="1C9BAB0E" w14:textId="77777777" w:rsidR="009A7F15" w:rsidRDefault="009A7F15" w:rsidP="009A7F15">
            <w:pPr>
              <w:rPr>
                <w:b/>
              </w:rPr>
            </w:pPr>
            <w:r>
              <w:rPr>
                <w:b/>
              </w:rPr>
              <w:t>§</w:t>
            </w:r>
          </w:p>
          <w:p w14:paraId="1AFDFE5F" w14:textId="77777777" w:rsidR="009A7F15" w:rsidRDefault="009A7F15" w:rsidP="009A7F15">
            <w:pPr>
              <w:rPr>
                <w:b/>
              </w:rPr>
            </w:pPr>
            <w:r>
              <w:rPr>
                <w:b/>
              </w:rPr>
              <w:t>§</w:t>
            </w:r>
          </w:p>
          <w:p w14:paraId="1D144487" w14:textId="77777777" w:rsidR="009A7F15" w:rsidRDefault="009A7F15" w:rsidP="009A7F15">
            <w:pPr>
              <w:rPr>
                <w:b/>
              </w:rPr>
            </w:pPr>
            <w:r>
              <w:rPr>
                <w:b/>
              </w:rPr>
              <w:t>§</w:t>
            </w:r>
          </w:p>
          <w:p w14:paraId="2D95A37F" w14:textId="77777777" w:rsidR="007A2399" w:rsidRPr="00DE014E" w:rsidRDefault="007A2399" w:rsidP="009A7F15">
            <w:pPr>
              <w:rPr>
                <w:b/>
              </w:rPr>
            </w:pPr>
            <w:r>
              <w:rPr>
                <w:b/>
              </w:rPr>
              <w:t>§</w:t>
            </w:r>
          </w:p>
        </w:tc>
        <w:tc>
          <w:tcPr>
            <w:tcW w:w="4493" w:type="dxa"/>
          </w:tcPr>
          <w:p w14:paraId="60ADF84E" w14:textId="77777777" w:rsidR="009A7F15" w:rsidRPr="00DE014E" w:rsidRDefault="009A7F15" w:rsidP="009A7F15">
            <w:pPr>
              <w:pStyle w:val="Docketstyle0"/>
              <w:spacing w:line="240" w:lineRule="auto"/>
              <w:jc w:val="center"/>
              <w:rPr>
                <w:bCs/>
              </w:rPr>
            </w:pPr>
            <w:r w:rsidRPr="00DE014E">
              <w:rPr>
                <w:bCs/>
              </w:rPr>
              <w:t>PUBLIC UTILITY COMMISSION</w:t>
            </w:r>
          </w:p>
          <w:p w14:paraId="0D1BB8E2" w14:textId="77777777" w:rsidR="009A7F15" w:rsidRPr="00DE014E" w:rsidRDefault="009A7F15" w:rsidP="009A7F15">
            <w:pPr>
              <w:pStyle w:val="Docketstyle0"/>
              <w:spacing w:line="240" w:lineRule="auto"/>
              <w:jc w:val="center"/>
              <w:rPr>
                <w:bCs/>
              </w:rPr>
            </w:pPr>
          </w:p>
          <w:p w14:paraId="7B9062D5" w14:textId="77777777" w:rsidR="009A7F15" w:rsidRPr="00DE014E" w:rsidRDefault="009A7F15" w:rsidP="009A7F15">
            <w:pPr>
              <w:pStyle w:val="Docketstyle0"/>
              <w:spacing w:line="240" w:lineRule="auto"/>
              <w:jc w:val="center"/>
              <w:rPr>
                <w:bCs/>
              </w:rPr>
            </w:pPr>
            <w:r w:rsidRPr="00DE014E">
              <w:rPr>
                <w:bCs/>
              </w:rPr>
              <w:t xml:space="preserve">OF </w:t>
            </w:r>
            <w:smartTag w:uri="urn:schemas-microsoft-com:office:smarttags" w:element="State">
              <w:smartTag w:uri="urn:schemas-microsoft-com:office:smarttags" w:element="place">
                <w:r w:rsidRPr="00DE014E">
                  <w:rPr>
                    <w:bCs/>
                  </w:rPr>
                  <w:t>TEXAS</w:t>
                </w:r>
              </w:smartTag>
            </w:smartTag>
          </w:p>
        </w:tc>
      </w:tr>
    </w:tbl>
    <w:p w14:paraId="5CD47BEA" w14:textId="77777777" w:rsidR="001F2DB0" w:rsidRDefault="001F2DB0" w:rsidP="001F2DB0">
      <w:pPr>
        <w:pStyle w:val="NoSpacing"/>
        <w:ind w:left="0" w:firstLine="0"/>
        <w:jc w:val="center"/>
        <w:rPr>
          <w:rFonts w:ascii="Times New Roman" w:hAnsi="Times New Roman" w:cs="Times New Roman"/>
          <w:b/>
          <w:sz w:val="24"/>
          <w:szCs w:val="24"/>
        </w:rPr>
      </w:pPr>
    </w:p>
    <w:p w14:paraId="5EA2B951" w14:textId="77777777" w:rsidR="001F2DB0" w:rsidRPr="00B961F6" w:rsidRDefault="001E4BB8" w:rsidP="001F2DB0">
      <w:pPr>
        <w:pStyle w:val="NoSpacing"/>
        <w:ind w:left="0" w:firstLine="0"/>
        <w:jc w:val="center"/>
        <w:rPr>
          <w:rFonts w:ascii="Times New Roman" w:hAnsi="Times New Roman" w:cs="Times New Roman"/>
          <w:b/>
          <w:sz w:val="24"/>
          <w:szCs w:val="24"/>
        </w:rPr>
      </w:pPr>
      <w:r>
        <w:rPr>
          <w:rFonts w:ascii="Times New Roman" w:hAnsi="Times New Roman" w:cs="Times New Roman"/>
          <w:b/>
          <w:sz w:val="24"/>
          <w:szCs w:val="24"/>
        </w:rPr>
        <w:t xml:space="preserve">JOINT PROPOSED </w:t>
      </w:r>
      <w:r w:rsidR="000A0CC3">
        <w:rPr>
          <w:rFonts w:ascii="Times New Roman" w:hAnsi="Times New Roman" w:cs="Times New Roman"/>
          <w:b/>
          <w:sz w:val="24"/>
          <w:szCs w:val="24"/>
        </w:rPr>
        <w:t>ORDER APPROVING SALE/TRANSFER TO PROCEED</w:t>
      </w:r>
    </w:p>
    <w:p w14:paraId="23AC3530" w14:textId="77777777" w:rsidR="001F2DB0" w:rsidRDefault="001F2DB0" w:rsidP="001F2DB0">
      <w:pPr>
        <w:pStyle w:val="NoSpacing"/>
        <w:ind w:left="0" w:firstLine="0"/>
        <w:jc w:val="center"/>
        <w:rPr>
          <w:rFonts w:ascii="Times New Roman" w:hAnsi="Times New Roman" w:cs="Times New Roman"/>
          <w:sz w:val="24"/>
          <w:szCs w:val="24"/>
        </w:rPr>
      </w:pPr>
    </w:p>
    <w:p w14:paraId="20814755" w14:textId="148E6E3D" w:rsidR="007A2399" w:rsidRPr="00691713" w:rsidRDefault="007A2399" w:rsidP="007A2399">
      <w:pPr>
        <w:widowControl w:val="0"/>
        <w:kinsoku w:val="0"/>
        <w:overflowPunct w:val="0"/>
        <w:spacing w:before="120" w:after="120" w:line="360" w:lineRule="auto"/>
        <w:ind w:firstLine="720"/>
        <w:jc w:val="both"/>
        <w:textAlignment w:val="baseline"/>
        <w:rPr>
          <w:rFonts w:eastAsia="Times New Roman"/>
        </w:rPr>
      </w:pPr>
      <w:r w:rsidRPr="00691713">
        <w:rPr>
          <w:rFonts w:eastAsia="Times New Roman"/>
          <w:color w:val="000000"/>
        </w:rPr>
        <w:t xml:space="preserve">This Order addresses the </w:t>
      </w:r>
      <w:r w:rsidR="006F1623">
        <w:rPr>
          <w:rFonts w:eastAsia="Times New Roman"/>
          <w:color w:val="000000"/>
        </w:rPr>
        <w:t>February</w:t>
      </w:r>
      <w:r w:rsidR="0045716B">
        <w:rPr>
          <w:rFonts w:eastAsia="Times New Roman"/>
          <w:color w:val="000000"/>
        </w:rPr>
        <w:t xml:space="preserve"> 15, 2019, </w:t>
      </w:r>
      <w:r w:rsidRPr="00691713">
        <w:rPr>
          <w:rFonts w:eastAsia="Times New Roman"/>
          <w:color w:val="000000"/>
        </w:rPr>
        <w:t xml:space="preserve">application of </w:t>
      </w:r>
      <w:r w:rsidR="006F1623">
        <w:rPr>
          <w:rFonts w:eastAsia="Times New Roman"/>
        </w:rPr>
        <w:t xml:space="preserve">Timberlane Water System, Inc. (Timberlane or Seller) and Simply Aquatics, Inc. (Simply </w:t>
      </w:r>
      <w:proofErr w:type="spellStart"/>
      <w:r w:rsidR="006F1623">
        <w:rPr>
          <w:rFonts w:eastAsia="Times New Roman"/>
        </w:rPr>
        <w:t>Acquatics</w:t>
      </w:r>
      <w:proofErr w:type="spellEnd"/>
      <w:r w:rsidR="006F1623">
        <w:rPr>
          <w:rFonts w:eastAsia="Times New Roman"/>
        </w:rPr>
        <w:t>) (collectively, Applicants)</w:t>
      </w:r>
      <w:r w:rsidRPr="00691713">
        <w:rPr>
          <w:rFonts w:eastAsia="Times New Roman"/>
        </w:rPr>
        <w:t xml:space="preserve"> for </w:t>
      </w:r>
      <w:r w:rsidR="0045716B">
        <w:rPr>
          <w:rFonts w:eastAsia="Times New Roman"/>
        </w:rPr>
        <w:t>approval of a s</w:t>
      </w:r>
      <w:r w:rsidRPr="00691713">
        <w:rPr>
          <w:rFonts w:eastAsia="Times New Roman"/>
        </w:rPr>
        <w:t xml:space="preserve">ale, </w:t>
      </w:r>
      <w:r w:rsidR="0045716B">
        <w:rPr>
          <w:rFonts w:eastAsia="Times New Roman"/>
        </w:rPr>
        <w:t>t</w:t>
      </w:r>
      <w:r w:rsidRPr="00691713">
        <w:rPr>
          <w:rFonts w:eastAsia="Times New Roman"/>
        </w:rPr>
        <w:t xml:space="preserve">ransfer, or </w:t>
      </w:r>
      <w:r w:rsidR="0045716B">
        <w:rPr>
          <w:rFonts w:eastAsia="Times New Roman"/>
        </w:rPr>
        <w:t>m</w:t>
      </w:r>
      <w:r w:rsidRPr="00691713">
        <w:rPr>
          <w:rFonts w:eastAsia="Times New Roman"/>
        </w:rPr>
        <w:t xml:space="preserve">erger of </w:t>
      </w:r>
      <w:r w:rsidR="0045716B">
        <w:rPr>
          <w:rFonts w:eastAsia="Times New Roman"/>
        </w:rPr>
        <w:t>f</w:t>
      </w:r>
      <w:r w:rsidRPr="00691713">
        <w:rPr>
          <w:rFonts w:eastAsia="Times New Roman"/>
        </w:rPr>
        <w:t xml:space="preserve">acilities and </w:t>
      </w:r>
      <w:r w:rsidR="0045716B">
        <w:rPr>
          <w:rFonts w:eastAsia="Times New Roman"/>
        </w:rPr>
        <w:t>c</w:t>
      </w:r>
      <w:r w:rsidRPr="00691713">
        <w:rPr>
          <w:rFonts w:eastAsia="Times New Roman"/>
        </w:rPr>
        <w:t xml:space="preserve">ertificate </w:t>
      </w:r>
      <w:r w:rsidR="0045716B">
        <w:rPr>
          <w:rFonts w:eastAsia="Times New Roman"/>
        </w:rPr>
        <w:t>r</w:t>
      </w:r>
      <w:r w:rsidRPr="00691713">
        <w:rPr>
          <w:rFonts w:eastAsia="Times New Roman"/>
        </w:rPr>
        <w:t xml:space="preserve">ights in </w:t>
      </w:r>
      <w:r w:rsidR="006F1623">
        <w:rPr>
          <w:rFonts w:eastAsia="Times New Roman"/>
        </w:rPr>
        <w:t>Sabine</w:t>
      </w:r>
      <w:r w:rsidRPr="00691713">
        <w:rPr>
          <w:rFonts w:eastAsia="Times New Roman"/>
        </w:rPr>
        <w:t xml:space="preserve"> County, Texas.</w:t>
      </w:r>
      <w:r w:rsidR="0045716B">
        <w:rPr>
          <w:rFonts w:eastAsia="Times New Roman"/>
        </w:rPr>
        <w:t xml:space="preserve"> The applicants seek to transfer </w:t>
      </w:r>
      <w:r w:rsidR="004626A2">
        <w:rPr>
          <w:rFonts w:eastAsia="Times New Roman"/>
        </w:rPr>
        <w:t xml:space="preserve">all of </w:t>
      </w:r>
      <w:r w:rsidR="0045716B">
        <w:rPr>
          <w:rFonts w:eastAsia="Times New Roman"/>
        </w:rPr>
        <w:t xml:space="preserve">Seller’s facilities and water service area </w:t>
      </w:r>
      <w:r w:rsidR="004626A2">
        <w:rPr>
          <w:rFonts w:eastAsia="Times New Roman"/>
        </w:rPr>
        <w:t>under water certificate of convenience and necessity (CCN) number 12</w:t>
      </w:r>
      <w:r w:rsidR="006F1623">
        <w:rPr>
          <w:rFonts w:eastAsia="Times New Roman"/>
        </w:rPr>
        <w:t>336</w:t>
      </w:r>
      <w:r w:rsidR="004626A2">
        <w:rPr>
          <w:rFonts w:eastAsia="Times New Roman"/>
        </w:rPr>
        <w:t xml:space="preserve"> </w:t>
      </w:r>
      <w:r w:rsidR="0045716B">
        <w:rPr>
          <w:rFonts w:eastAsia="Times New Roman"/>
        </w:rPr>
        <w:t>to Purchaser</w:t>
      </w:r>
      <w:r w:rsidR="004626A2">
        <w:rPr>
          <w:rFonts w:eastAsia="Times New Roman"/>
        </w:rPr>
        <w:t>’s</w:t>
      </w:r>
      <w:r w:rsidR="0045716B">
        <w:rPr>
          <w:rFonts w:eastAsia="Times New Roman"/>
        </w:rPr>
        <w:t xml:space="preserve"> </w:t>
      </w:r>
      <w:r w:rsidR="004626A2">
        <w:rPr>
          <w:rFonts w:eastAsia="Times New Roman"/>
        </w:rPr>
        <w:t>CCN</w:t>
      </w:r>
      <w:r w:rsidR="0045716B">
        <w:rPr>
          <w:rFonts w:eastAsia="Times New Roman"/>
        </w:rPr>
        <w:t xml:space="preserve"> number </w:t>
      </w:r>
      <w:r w:rsidR="004626A2">
        <w:rPr>
          <w:rFonts w:eastAsia="Times New Roman"/>
        </w:rPr>
        <w:t>1</w:t>
      </w:r>
      <w:r w:rsidR="006F1623">
        <w:rPr>
          <w:rFonts w:eastAsia="Times New Roman"/>
        </w:rPr>
        <w:t>3259</w:t>
      </w:r>
      <w:r w:rsidR="0045716B">
        <w:rPr>
          <w:rFonts w:eastAsia="Times New Roman"/>
        </w:rPr>
        <w:t xml:space="preserve">. </w:t>
      </w:r>
      <w:r w:rsidR="004626A2">
        <w:rPr>
          <w:rFonts w:eastAsia="Times New Roman"/>
        </w:rPr>
        <w:t>The applicants also seek to cancel Seller’s CCN number 12</w:t>
      </w:r>
      <w:r w:rsidR="006F1623">
        <w:rPr>
          <w:rFonts w:eastAsia="Times New Roman"/>
        </w:rPr>
        <w:t>336</w:t>
      </w:r>
      <w:r w:rsidR="004626A2">
        <w:rPr>
          <w:rFonts w:eastAsia="Times New Roman"/>
        </w:rPr>
        <w:t xml:space="preserve">. </w:t>
      </w:r>
      <w:r w:rsidR="0045716B">
        <w:rPr>
          <w:rFonts w:eastAsia="Times New Roman"/>
        </w:rPr>
        <w:t xml:space="preserve">On May 22, 2019, Commission Staff recommended that the transaction in this docket be allowed to proceed. The administrative law judge grants that the transaction proposed in this application may proceed and be consummated.  </w:t>
      </w:r>
    </w:p>
    <w:p w14:paraId="1A9A5A01" w14:textId="77777777" w:rsidR="001F2DB0" w:rsidRPr="00B961F6" w:rsidRDefault="001F2DB0" w:rsidP="001F2DB0">
      <w:pPr>
        <w:pStyle w:val="Heading1"/>
      </w:pPr>
      <w:r>
        <w:t>Findings of Fact</w:t>
      </w:r>
    </w:p>
    <w:p w14:paraId="2E7B8ED6" w14:textId="77777777" w:rsidR="00D74123" w:rsidRPr="00B961F6" w:rsidRDefault="00D74123" w:rsidP="00D74123">
      <w:pPr>
        <w:pStyle w:val="NoSpacing"/>
        <w:spacing w:before="120" w:line="360" w:lineRule="auto"/>
        <w:ind w:left="0" w:firstLine="720"/>
        <w:rPr>
          <w:rFonts w:ascii="Times New Roman" w:hAnsi="Times New Roman" w:cs="Times New Roman"/>
          <w:sz w:val="24"/>
          <w:szCs w:val="24"/>
        </w:rPr>
      </w:pPr>
      <w:r w:rsidRPr="00B961F6">
        <w:rPr>
          <w:rFonts w:ascii="Times New Roman" w:hAnsi="Times New Roman" w:cs="Times New Roman"/>
          <w:sz w:val="24"/>
          <w:szCs w:val="24"/>
        </w:rPr>
        <w:t xml:space="preserve">The Commission </w:t>
      </w:r>
      <w:r>
        <w:rPr>
          <w:rFonts w:ascii="Times New Roman" w:hAnsi="Times New Roman" w:cs="Times New Roman"/>
          <w:sz w:val="24"/>
          <w:szCs w:val="24"/>
        </w:rPr>
        <w:t>makes</w:t>
      </w:r>
      <w:r w:rsidRPr="00B961F6">
        <w:rPr>
          <w:rFonts w:ascii="Times New Roman" w:hAnsi="Times New Roman" w:cs="Times New Roman"/>
          <w:sz w:val="24"/>
          <w:szCs w:val="24"/>
        </w:rPr>
        <w:t xml:space="preserve"> the following findings of fact:</w:t>
      </w:r>
    </w:p>
    <w:p w14:paraId="5523839A" w14:textId="77777777" w:rsidR="001F2DB0" w:rsidRDefault="001F2DB0" w:rsidP="001F2DB0">
      <w:pPr>
        <w:pStyle w:val="Heading7"/>
      </w:pPr>
      <w:r>
        <w:t>Applicants</w:t>
      </w:r>
    </w:p>
    <w:p w14:paraId="4E7C9F4F" w14:textId="63258B4F" w:rsidR="007A2399" w:rsidRPr="00643C4A" w:rsidRDefault="0045716B" w:rsidP="007A2399">
      <w:pPr>
        <w:pStyle w:val="FOFNumbered"/>
      </w:pPr>
      <w:r w:rsidRPr="00643C4A">
        <w:t xml:space="preserve">Purchaser </w:t>
      </w:r>
      <w:r w:rsidR="007A2399" w:rsidRPr="00643C4A">
        <w:t xml:space="preserve">is a </w:t>
      </w:r>
      <w:r w:rsidR="00643C4A" w:rsidRPr="00643C4A">
        <w:t>for-profit corporation</w:t>
      </w:r>
      <w:r w:rsidR="007A2399" w:rsidRPr="00643C4A">
        <w:t xml:space="preserve"> registered with the Texas secretary of state under file number 800</w:t>
      </w:r>
      <w:r w:rsidR="00643C4A" w:rsidRPr="00643C4A">
        <w:t>198192</w:t>
      </w:r>
      <w:r w:rsidR="007A2399" w:rsidRPr="00643C4A">
        <w:t>.</w:t>
      </w:r>
    </w:p>
    <w:p w14:paraId="1DF876EA" w14:textId="40B0253C" w:rsidR="007A2399" w:rsidRPr="006616A6" w:rsidRDefault="0045716B" w:rsidP="007A2399">
      <w:pPr>
        <w:pStyle w:val="FOFNumbered"/>
      </w:pPr>
      <w:r w:rsidRPr="006616A6">
        <w:t>Seller</w:t>
      </w:r>
      <w:r w:rsidR="007A2399" w:rsidRPr="006616A6">
        <w:t xml:space="preserve"> is a for-profit corporation registered with the Texas secretary of state under file number </w:t>
      </w:r>
      <w:r w:rsidR="006616A6" w:rsidRPr="006616A6">
        <w:t>30010183934</w:t>
      </w:r>
      <w:r w:rsidR="007A2399" w:rsidRPr="006616A6">
        <w:t>.</w:t>
      </w:r>
    </w:p>
    <w:p w14:paraId="5FF6A0FC" w14:textId="2BB4FECF" w:rsidR="007A2399" w:rsidRPr="00643C4A" w:rsidRDefault="004626A2" w:rsidP="007A2399">
      <w:pPr>
        <w:pStyle w:val="FOFNumbered"/>
      </w:pPr>
      <w:r w:rsidRPr="00643C4A">
        <w:t>Seller</w:t>
      </w:r>
      <w:r w:rsidR="007A2399" w:rsidRPr="00643C4A">
        <w:t xml:space="preserve"> owns a public water system (PWS) in </w:t>
      </w:r>
      <w:r w:rsidR="00643C4A" w:rsidRPr="00643C4A">
        <w:t>Sabine</w:t>
      </w:r>
      <w:r w:rsidR="007A2399" w:rsidRPr="00643C4A">
        <w:t xml:space="preserve"> County registered with the Texas Commission on Environmental Quality (TCEQ) under PWS identification number </w:t>
      </w:r>
      <w:r w:rsidR="00643C4A" w:rsidRPr="00643C4A">
        <w:t>2020054</w:t>
      </w:r>
      <w:r w:rsidR="007A2399" w:rsidRPr="00643C4A">
        <w:t>.</w:t>
      </w:r>
    </w:p>
    <w:p w14:paraId="138AC34F" w14:textId="50A75966" w:rsidR="007A2399" w:rsidRDefault="004626A2" w:rsidP="007A2399">
      <w:pPr>
        <w:pStyle w:val="FOFNumbered"/>
      </w:pPr>
      <w:r>
        <w:t>Seller</w:t>
      </w:r>
      <w:r w:rsidR="007A2399" w:rsidRPr="00691713">
        <w:t xml:space="preserve"> is a retail public utility that provides water service in Texas under CCN </w:t>
      </w:r>
      <w:r>
        <w:t xml:space="preserve">number </w:t>
      </w:r>
      <w:r w:rsidR="007A2399" w:rsidRPr="00691713">
        <w:t>12</w:t>
      </w:r>
      <w:r w:rsidR="00643C4A">
        <w:t>336</w:t>
      </w:r>
      <w:r w:rsidR="007A2399" w:rsidRPr="00691713">
        <w:t xml:space="preserve"> in </w:t>
      </w:r>
      <w:r w:rsidR="00643C4A">
        <w:t>Sabine</w:t>
      </w:r>
      <w:r w:rsidR="007A2399" w:rsidRPr="00691713">
        <w:t xml:space="preserve"> County.</w:t>
      </w:r>
    </w:p>
    <w:p w14:paraId="4D73666B" w14:textId="3E7E0074" w:rsidR="007A2399" w:rsidRDefault="004626A2" w:rsidP="009E0FF0">
      <w:pPr>
        <w:pStyle w:val="FOFNumbered"/>
      </w:pPr>
      <w:r>
        <w:lastRenderedPageBreak/>
        <w:t>Purchaser</w:t>
      </w:r>
      <w:r w:rsidRPr="00691713">
        <w:t xml:space="preserve"> </w:t>
      </w:r>
      <w:r w:rsidR="007A2399" w:rsidRPr="00691713">
        <w:t>is a retail public utility that provides water service in Texas under CCN</w:t>
      </w:r>
      <w:r>
        <w:t xml:space="preserve"> number</w:t>
      </w:r>
      <w:r w:rsidR="007A2399" w:rsidRPr="00691713">
        <w:t xml:space="preserve"> </w:t>
      </w:r>
      <w:r w:rsidR="00643C4A">
        <w:t>13259</w:t>
      </w:r>
      <w:r w:rsidR="007A2399" w:rsidRPr="00691713">
        <w:t xml:space="preserve"> in </w:t>
      </w:r>
      <w:r w:rsidR="00643C4A">
        <w:t>Sabine</w:t>
      </w:r>
      <w:r w:rsidR="007A2399" w:rsidRPr="00691713">
        <w:t xml:space="preserve"> County.</w:t>
      </w:r>
    </w:p>
    <w:p w14:paraId="184E37AD" w14:textId="77777777" w:rsidR="00186E62" w:rsidRPr="00DB6CB0" w:rsidRDefault="00186E62" w:rsidP="00186E62">
      <w:pPr>
        <w:pStyle w:val="Heading7"/>
      </w:pPr>
      <w:r w:rsidRPr="00DB6CB0">
        <w:t>Application</w:t>
      </w:r>
    </w:p>
    <w:p w14:paraId="0BBAA345" w14:textId="1C66FBA2" w:rsidR="004626A2" w:rsidRDefault="009E0FF0" w:rsidP="009E0FF0">
      <w:pPr>
        <w:pStyle w:val="FOFNumbered"/>
      </w:pPr>
      <w:r w:rsidRPr="009E0FF0">
        <w:t xml:space="preserve">On </w:t>
      </w:r>
      <w:r w:rsidR="00643C4A">
        <w:t>February</w:t>
      </w:r>
      <w:r w:rsidRPr="009E0FF0">
        <w:t xml:space="preserve"> 15, 2019, </w:t>
      </w:r>
      <w:r w:rsidR="004626A2">
        <w:t>the a</w:t>
      </w:r>
      <w:r w:rsidRPr="009E0FF0">
        <w:t xml:space="preserve">pplicants filed an application for Sale, Transfer, or Merger of Facilities and Certificate Rights in </w:t>
      </w:r>
      <w:r w:rsidR="00643C4A">
        <w:t>Sabine</w:t>
      </w:r>
      <w:r w:rsidRPr="009E0FF0">
        <w:t xml:space="preserve"> County, Texas. Specifically, </w:t>
      </w:r>
      <w:r w:rsidR="004626A2">
        <w:t>Purchaser</w:t>
      </w:r>
      <w:r w:rsidR="004626A2" w:rsidRPr="009E0FF0">
        <w:t xml:space="preserve"> </w:t>
      </w:r>
      <w:r w:rsidRPr="009E0FF0">
        <w:t>seeks approval to acquire facilities, transfer water service area, and cancel CCN No. 12</w:t>
      </w:r>
      <w:r w:rsidR="00643C4A">
        <w:t>336</w:t>
      </w:r>
      <w:r w:rsidRPr="009E0FF0">
        <w:t xml:space="preserve"> currently held by </w:t>
      </w:r>
      <w:r w:rsidR="00CB5F78">
        <w:t>Seller</w:t>
      </w:r>
      <w:r w:rsidRPr="009E0FF0">
        <w:t xml:space="preserve">. </w:t>
      </w:r>
    </w:p>
    <w:p w14:paraId="1216431E" w14:textId="755AC996" w:rsidR="009E0FF0" w:rsidRPr="009E0FF0" w:rsidRDefault="004626A2" w:rsidP="009E0FF0">
      <w:pPr>
        <w:pStyle w:val="FOFNumbered"/>
      </w:pPr>
      <w:r>
        <w:t xml:space="preserve">On </w:t>
      </w:r>
      <w:r w:rsidR="00643C4A">
        <w:t>August 16</w:t>
      </w:r>
      <w:r>
        <w:t>, 2019, t</w:t>
      </w:r>
      <w:r w:rsidR="009E0FF0" w:rsidRPr="009E0FF0">
        <w:t xml:space="preserve">he applicants supplemented the application </w:t>
      </w:r>
      <w:r>
        <w:t xml:space="preserve">to </w:t>
      </w:r>
      <w:r>
        <w:rPr>
          <w:szCs w:val="24"/>
        </w:rPr>
        <w:t xml:space="preserve">include </w:t>
      </w:r>
      <w:proofErr w:type="gramStart"/>
      <w:r>
        <w:rPr>
          <w:szCs w:val="24"/>
        </w:rPr>
        <w:t xml:space="preserve">additional </w:t>
      </w:r>
      <w:r w:rsidRPr="00707C16">
        <w:rPr>
          <w:szCs w:val="24"/>
        </w:rPr>
        <w:t xml:space="preserve"> information</w:t>
      </w:r>
      <w:proofErr w:type="gramEnd"/>
      <w:r>
        <w:t>.</w:t>
      </w:r>
      <w:r w:rsidRPr="009E0FF0" w:rsidDel="004626A2">
        <w:t xml:space="preserve"> </w:t>
      </w:r>
    </w:p>
    <w:p w14:paraId="7B19A073" w14:textId="3F8603A6" w:rsidR="009E0FF0" w:rsidRPr="00691713" w:rsidRDefault="009E0FF0" w:rsidP="009E0FF0">
      <w:pPr>
        <w:pStyle w:val="FOFNumbered"/>
      </w:pPr>
      <w:r w:rsidRPr="00691713">
        <w:t>The requested service area subject to this transaction is located approximately nine miles south</w:t>
      </w:r>
      <w:r w:rsidR="001D01A0">
        <w:t>east</w:t>
      </w:r>
      <w:r w:rsidRPr="00691713">
        <w:t xml:space="preserve"> of downtown </w:t>
      </w:r>
      <w:r w:rsidR="001D01A0">
        <w:t>Hemphill</w:t>
      </w:r>
      <w:r w:rsidRPr="00691713">
        <w:t>, Texas, and is generally bounded on the north</w:t>
      </w:r>
      <w:r w:rsidR="001D01A0">
        <w:t>, east, and south</w:t>
      </w:r>
      <w:r w:rsidRPr="00691713">
        <w:t xml:space="preserve"> by </w:t>
      </w:r>
      <w:r w:rsidR="001D01A0">
        <w:t>Sabine National Forest</w:t>
      </w:r>
      <w:r w:rsidR="004626A2">
        <w:t>,</w:t>
      </w:r>
      <w:r w:rsidRPr="00691713">
        <w:t xml:space="preserve"> on the </w:t>
      </w:r>
      <w:r w:rsidR="001D01A0">
        <w:t>west</w:t>
      </w:r>
      <w:r w:rsidRPr="00691713">
        <w:t xml:space="preserve"> by </w:t>
      </w:r>
      <w:r w:rsidR="001D01A0">
        <w:t>Toledo Bend Reservoir</w:t>
      </w:r>
      <w:r w:rsidRPr="00691713">
        <w:t>.</w:t>
      </w:r>
    </w:p>
    <w:p w14:paraId="212D51B7" w14:textId="15C4119D" w:rsidR="003277F7" w:rsidRPr="00B611B7" w:rsidRDefault="009E0FF0" w:rsidP="009E0FF0">
      <w:pPr>
        <w:pStyle w:val="FOFNumbered"/>
      </w:pPr>
      <w:r w:rsidRPr="009E0FF0">
        <w:t xml:space="preserve">The total area affected by the transfer comprises approximately </w:t>
      </w:r>
      <w:r w:rsidR="001D01A0">
        <w:t>20</w:t>
      </w:r>
      <w:r w:rsidRPr="009E0FF0">
        <w:t xml:space="preserve"> acres and </w:t>
      </w:r>
      <w:r w:rsidR="001D01A0">
        <w:t>46</w:t>
      </w:r>
      <w:r w:rsidRPr="009E0FF0">
        <w:t xml:space="preserve"> </w:t>
      </w:r>
      <w:r w:rsidR="001D01A0">
        <w:t>connections</w:t>
      </w:r>
      <w:r w:rsidRPr="009E0FF0">
        <w:t>.</w:t>
      </w:r>
    </w:p>
    <w:p w14:paraId="62A4AFB9" w14:textId="3F52172A" w:rsidR="009E0FF0" w:rsidRPr="00691713" w:rsidRDefault="009E0FF0" w:rsidP="009E0FF0">
      <w:pPr>
        <w:pStyle w:val="FOFNumbered"/>
      </w:pPr>
      <w:r w:rsidRPr="00691713">
        <w:t xml:space="preserve">In Order No. </w:t>
      </w:r>
      <w:r w:rsidR="001D01A0">
        <w:t>6</w:t>
      </w:r>
      <w:r w:rsidRPr="00691713">
        <w:t xml:space="preserve"> issued on </w:t>
      </w:r>
      <w:r w:rsidR="001D01A0">
        <w:t>November</w:t>
      </w:r>
      <w:r w:rsidRPr="00691713">
        <w:t xml:space="preserve"> 1</w:t>
      </w:r>
      <w:r w:rsidR="001D01A0">
        <w:t>8</w:t>
      </w:r>
      <w:r w:rsidRPr="00691713">
        <w:t>, 2019, the administrative law judge (ALJ) deemed the application administratively complete.</w:t>
      </w:r>
    </w:p>
    <w:p w14:paraId="62F628AB" w14:textId="77777777" w:rsidR="00ED645F" w:rsidRDefault="00ED645F" w:rsidP="006F1FF9">
      <w:pPr>
        <w:pStyle w:val="Heading7"/>
      </w:pPr>
      <w:r>
        <w:t>Notice</w:t>
      </w:r>
    </w:p>
    <w:p w14:paraId="18830782" w14:textId="37A0CAFB" w:rsidR="009E0FF0" w:rsidRPr="009E0FF0" w:rsidRDefault="009E0FF0" w:rsidP="009E0FF0">
      <w:pPr>
        <w:pStyle w:val="FOFNumbered"/>
      </w:pPr>
      <w:r w:rsidRPr="009E0FF0">
        <w:t xml:space="preserve">On </w:t>
      </w:r>
      <w:r w:rsidR="001D01A0">
        <w:t>December</w:t>
      </w:r>
      <w:r w:rsidRPr="009E0FF0">
        <w:t xml:space="preserve"> 20, 2019, </w:t>
      </w:r>
      <w:r w:rsidR="008F1ACB">
        <w:t xml:space="preserve">the applicants filed the affidavit of </w:t>
      </w:r>
      <w:r w:rsidR="001D01A0">
        <w:t>Kevin Hester</w:t>
      </w:r>
      <w:r w:rsidR="008F1ACB">
        <w:t xml:space="preserve">, </w:t>
      </w:r>
      <w:proofErr w:type="gramStart"/>
      <w:r w:rsidR="008F1ACB">
        <w:t xml:space="preserve">Purchaser’s </w:t>
      </w:r>
      <w:r w:rsidRPr="009E0FF0">
        <w:t xml:space="preserve"> </w:t>
      </w:r>
      <w:r w:rsidR="001D01A0">
        <w:t>owner</w:t>
      </w:r>
      <w:proofErr w:type="gramEnd"/>
      <w:r w:rsidRPr="009E0FF0">
        <w:t>, attesting that notice was provided to</w:t>
      </w:r>
      <w:r w:rsidR="008F1ACB">
        <w:t xml:space="preserve"> current customers, neighboring utilities, and affected parties</w:t>
      </w:r>
      <w:r w:rsidRPr="009E0FF0">
        <w:t xml:space="preserve"> on </w:t>
      </w:r>
      <w:r w:rsidR="001D01A0">
        <w:t>December 5</w:t>
      </w:r>
      <w:r w:rsidRPr="009E0FF0">
        <w:t>, 2019.</w:t>
      </w:r>
    </w:p>
    <w:p w14:paraId="75C3C277" w14:textId="0F8ACE17" w:rsidR="009E0FF0" w:rsidRPr="00691713" w:rsidRDefault="009E0FF0" w:rsidP="009E0FF0">
      <w:pPr>
        <w:pStyle w:val="FOFNumbered"/>
      </w:pPr>
      <w:r w:rsidRPr="00691713">
        <w:t xml:space="preserve">In Order No. </w:t>
      </w:r>
      <w:r w:rsidR="001D01A0">
        <w:t>7</w:t>
      </w:r>
      <w:r w:rsidRPr="00691713">
        <w:t xml:space="preserve"> issued on April 25, 2019, the ALJ deemed the notice </w:t>
      </w:r>
      <w:proofErr w:type="gramStart"/>
      <w:r w:rsidRPr="00691713">
        <w:t>sufficient</w:t>
      </w:r>
      <w:proofErr w:type="gramEnd"/>
      <w:r w:rsidRPr="00691713">
        <w:t>.</w:t>
      </w:r>
    </w:p>
    <w:p w14:paraId="720850EE" w14:textId="77777777" w:rsidR="00962D94" w:rsidRPr="006441A0" w:rsidRDefault="003277F7" w:rsidP="00962D94">
      <w:pPr>
        <w:pStyle w:val="FOFNumbered"/>
        <w:numPr>
          <w:ilvl w:val="0"/>
          <w:numId w:val="0"/>
        </w:numPr>
        <w:rPr>
          <w:b/>
          <w:i/>
          <w:u w:val="single"/>
        </w:rPr>
      </w:pPr>
      <w:r>
        <w:rPr>
          <w:b/>
          <w:i/>
          <w:u w:val="single"/>
        </w:rPr>
        <w:t>Evidentiary Record</w:t>
      </w:r>
    </w:p>
    <w:p w14:paraId="4415A47C" w14:textId="534ACF12" w:rsidR="009E0FF0" w:rsidRPr="00691713" w:rsidRDefault="009E0FF0" w:rsidP="009E0FF0">
      <w:pPr>
        <w:pStyle w:val="FOFNumbered"/>
      </w:pPr>
      <w:r w:rsidRPr="00691713">
        <w:t xml:space="preserve">On </w:t>
      </w:r>
      <w:proofErr w:type="gramStart"/>
      <w:r w:rsidR="001D01A0">
        <w:t xml:space="preserve">April </w:t>
      </w:r>
      <w:r w:rsidR="008F1ACB">
        <w:t xml:space="preserve"> </w:t>
      </w:r>
      <w:r w:rsidR="008F1ACB" w:rsidRPr="007C61C9">
        <w:t>_</w:t>
      </w:r>
      <w:proofErr w:type="gramEnd"/>
      <w:r w:rsidR="008F1ACB" w:rsidRPr="007C61C9">
        <w:t>_</w:t>
      </w:r>
      <w:r w:rsidRPr="00691713">
        <w:t>, 20</w:t>
      </w:r>
      <w:r w:rsidR="001D01A0">
        <w:t>20</w:t>
      </w:r>
      <w:r w:rsidRPr="00691713">
        <w:t>, the parties jointly moved to admit evidence.</w:t>
      </w:r>
    </w:p>
    <w:p w14:paraId="0D5403CA" w14:textId="48A4E079" w:rsidR="009E0FF0" w:rsidRPr="00691713" w:rsidRDefault="009E0FF0" w:rsidP="009E0FF0">
      <w:pPr>
        <w:pStyle w:val="FOFNumbered"/>
        <w:rPr>
          <w:color w:val="000000"/>
        </w:rPr>
      </w:pPr>
      <w:r w:rsidRPr="00691713">
        <w:rPr>
          <w:rFonts w:eastAsia="PMingLiU"/>
          <w:noProof/>
        </w:rPr>
        <mc:AlternateContent>
          <mc:Choice Requires="wps">
            <w:drawing>
              <wp:anchor distT="0" distB="0" distL="0" distR="0" simplePos="0" relativeHeight="251659264" behindDoc="1" locked="0" layoutInCell="1" allowOverlap="1" wp14:anchorId="47CCC7E0" wp14:editId="161CA5CF">
                <wp:simplePos x="0" y="0"/>
                <wp:positionH relativeFrom="page">
                  <wp:posOffset>7232650</wp:posOffset>
                </wp:positionH>
                <wp:positionV relativeFrom="page">
                  <wp:posOffset>9984105</wp:posOffset>
                </wp:positionV>
                <wp:extent cx="445135" cy="123825"/>
                <wp:effectExtent l="3175" t="1905" r="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13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AD8C0D" w14:textId="77777777" w:rsidR="009E0FF0" w:rsidRDefault="009E0FF0" w:rsidP="009E0FF0">
                            <w:pPr>
                              <w:spacing w:line="189" w:lineRule="exact"/>
                              <w:textAlignment w:val="baseline"/>
                              <w:rPr>
                                <w:rFonts w:eastAsia="Times New Roman"/>
                                <w:b/>
                                <w:color w:val="000000"/>
                                <w:spacing w:val="-10"/>
                                <w:sz w:val="17"/>
                              </w:rPr>
                            </w:pPr>
                            <w:r>
                              <w:rPr>
                                <w:rFonts w:eastAsia="Times New Roman"/>
                                <w:b/>
                                <w:color w:val="000000"/>
                                <w:spacing w:val="-10"/>
                                <w:sz w:val="17"/>
                              </w:rPr>
                              <w:t>00000003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19DA67" id="_x0000_t202" coordsize="21600,21600" o:spt="202" path="m,l,21600r21600,l21600,xe">
                <v:stroke joinstyle="miter"/>
                <v:path gradientshapeok="t" o:connecttype="rect"/>
              </v:shapetype>
              <v:shape id="Text Box 3" o:spid="_x0000_s1026" type="#_x0000_t202" style="position:absolute;left:0;text-align:left;margin-left:569.5pt;margin-top:786.15pt;width:35.05pt;height:9.7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" filled="f" stroked="f">
                <v:textbox inset="0,0,0,0">
                  <w:txbxContent>
                    <w:p w:rsidR="009E0FF0" w:rsidRDefault="009E0FF0" w:rsidP="009E0FF0">
                      <w:pPr>
                        <w:spacing w:line="189" w:lineRule="exact"/>
                        <w:textAlignment w:val="baseline"/>
                        <w:rPr>
                          <w:rFonts w:eastAsia="Times New Roman"/>
                          <w:b/>
                          <w:color w:val="000000"/>
                          <w:spacing w:val="-10"/>
                          <w:sz w:val="17"/>
                        </w:rPr>
                      </w:pPr>
                      <w:r>
                        <w:rPr>
                          <w:rFonts w:eastAsia="Times New Roman"/>
                          <w:b/>
                          <w:color w:val="000000"/>
                          <w:spacing w:val="-10"/>
                          <w:sz w:val="17"/>
                        </w:rPr>
                        <w:t>00000003</w:t>
                      </w:r>
                    </w:p>
                  </w:txbxContent>
                </v:textbox>
                <w10:wrap type="square" anchorx="page" anchory="page"/>
              </v:shape>
            </w:pict>
          </mc:Fallback>
        </mc:AlternateContent>
      </w:r>
      <w:r w:rsidRPr="00691713">
        <w:rPr>
          <w:color w:val="000000"/>
          <w:spacing w:val="6"/>
        </w:rPr>
        <w:t xml:space="preserve">In Order No. </w:t>
      </w:r>
      <w:r w:rsidR="001D01A0">
        <w:rPr>
          <w:color w:val="000000"/>
          <w:spacing w:val="6"/>
        </w:rPr>
        <w:t>12</w:t>
      </w:r>
      <w:r w:rsidR="008F1ACB" w:rsidRPr="00691713">
        <w:rPr>
          <w:color w:val="000000"/>
          <w:spacing w:val="6"/>
        </w:rPr>
        <w:t xml:space="preserve"> </w:t>
      </w:r>
      <w:r w:rsidRPr="00691713">
        <w:rPr>
          <w:color w:val="000000"/>
          <w:spacing w:val="6"/>
        </w:rPr>
        <w:t>issued on ____________________, 20</w:t>
      </w:r>
      <w:r w:rsidR="001D01A0">
        <w:rPr>
          <w:color w:val="000000"/>
          <w:spacing w:val="6"/>
        </w:rPr>
        <w:t>20</w:t>
      </w:r>
      <w:r w:rsidRPr="00691713">
        <w:rPr>
          <w:color w:val="000000"/>
          <w:spacing w:val="6"/>
        </w:rPr>
        <w:t xml:space="preserve">, the ALJ admitted the following evidence into the record: (a) </w:t>
      </w:r>
      <w:r w:rsidRPr="00691713">
        <w:t xml:space="preserve">the </w:t>
      </w:r>
      <w:r w:rsidR="008F1ACB">
        <w:t>a</w:t>
      </w:r>
      <w:r w:rsidRPr="00691713">
        <w:t xml:space="preserve">pplicants’ application, filed </w:t>
      </w:r>
      <w:r w:rsidR="008F1ACB">
        <w:t xml:space="preserve">on </w:t>
      </w:r>
      <w:r w:rsidR="00D50599">
        <w:t>February</w:t>
      </w:r>
      <w:r w:rsidRPr="00691713">
        <w:t xml:space="preserve"> 15, 2019</w:t>
      </w:r>
      <w:r w:rsidRPr="00691713">
        <w:rPr>
          <w:color w:val="000000"/>
          <w:spacing w:val="6"/>
        </w:rPr>
        <w:t>; (b)</w:t>
      </w:r>
      <w:r w:rsidR="008F1ACB">
        <w:rPr>
          <w:color w:val="000000"/>
          <w:spacing w:val="6"/>
        </w:rPr>
        <w:t xml:space="preserve"> </w:t>
      </w:r>
      <w:r w:rsidR="008F1ACB">
        <w:rPr>
          <w:szCs w:val="24"/>
        </w:rPr>
        <w:t>t</w:t>
      </w:r>
      <w:r w:rsidR="008F1ACB" w:rsidRPr="00707C16">
        <w:rPr>
          <w:szCs w:val="24"/>
        </w:rPr>
        <w:t xml:space="preserve">he </w:t>
      </w:r>
      <w:r w:rsidR="008F1ACB">
        <w:t xml:space="preserve">applicants’ </w:t>
      </w:r>
      <w:r w:rsidR="008F1ACB" w:rsidRPr="00707C16">
        <w:rPr>
          <w:szCs w:val="24"/>
        </w:rPr>
        <w:t>supplement to the application</w:t>
      </w:r>
      <w:r w:rsidR="00D50599">
        <w:rPr>
          <w:szCs w:val="24"/>
        </w:rPr>
        <w:t xml:space="preserve"> </w:t>
      </w:r>
      <w:r w:rsidR="008F1ACB" w:rsidRPr="00707C16">
        <w:t xml:space="preserve">filed on </w:t>
      </w:r>
      <w:r w:rsidR="00D50599">
        <w:t xml:space="preserve">June 26, 2019; August 16, 2019; October 22, 2019; and </w:t>
      </w:r>
      <w:proofErr w:type="spellStart"/>
      <w:r w:rsidR="00D50599">
        <w:t>Novmber</w:t>
      </w:r>
      <w:proofErr w:type="spellEnd"/>
      <w:r w:rsidR="00D50599">
        <w:t xml:space="preserve"> 15, 2019</w:t>
      </w:r>
      <w:r w:rsidR="008F1ACB">
        <w:t>; (c)</w:t>
      </w:r>
      <w:r w:rsidRPr="00691713">
        <w:rPr>
          <w:color w:val="000000"/>
          <w:spacing w:val="6"/>
        </w:rPr>
        <w:t xml:space="preserve"> </w:t>
      </w:r>
      <w:r w:rsidRPr="00691713">
        <w:t xml:space="preserve">the </w:t>
      </w:r>
      <w:r w:rsidR="008F1ACB">
        <w:t>a</w:t>
      </w:r>
      <w:r w:rsidRPr="00691713">
        <w:t xml:space="preserve">pplicants’ proof of notice and supporting documentation, filed </w:t>
      </w:r>
      <w:r w:rsidR="008F1ACB">
        <w:t xml:space="preserve">on </w:t>
      </w:r>
      <w:r w:rsidR="00D50599">
        <w:t>December</w:t>
      </w:r>
      <w:r w:rsidRPr="00691713">
        <w:t xml:space="preserve"> 20, 2019</w:t>
      </w:r>
      <w:r w:rsidR="008F1ACB">
        <w:t>; and (</w:t>
      </w:r>
      <w:r w:rsidR="00D50599">
        <w:t>d</w:t>
      </w:r>
      <w:r w:rsidR="008F1ACB">
        <w:t xml:space="preserve">) </w:t>
      </w:r>
      <w:r w:rsidR="008F1ACB" w:rsidRPr="00707C16">
        <w:t xml:space="preserve">Commission Staff’s Final </w:t>
      </w:r>
      <w:r w:rsidR="008F1ACB" w:rsidRPr="00707C16">
        <w:lastRenderedPageBreak/>
        <w:t xml:space="preserve">Recommendation </w:t>
      </w:r>
      <w:r w:rsidR="008F1ACB">
        <w:t xml:space="preserve">and </w:t>
      </w:r>
      <w:r w:rsidR="00D50599">
        <w:t xml:space="preserve">all </w:t>
      </w:r>
      <w:r w:rsidR="008F1ACB">
        <w:t>attachments, including the</w:t>
      </w:r>
      <w:r w:rsidR="008F1ACB" w:rsidRPr="00707C16">
        <w:t xml:space="preserve"> memorandum of Leila Guerrero from the Water Utility Regulati</w:t>
      </w:r>
      <w:r w:rsidR="008F1ACB">
        <w:t xml:space="preserve">on Division, filed </w:t>
      </w:r>
      <w:r w:rsidR="00D50599">
        <w:t>February 10</w:t>
      </w:r>
      <w:r w:rsidR="008F1ACB">
        <w:t>, 20</w:t>
      </w:r>
      <w:r w:rsidR="00D50599">
        <w:t>20</w:t>
      </w:r>
      <w:r w:rsidRPr="00691713">
        <w:rPr>
          <w:color w:val="000000"/>
          <w:spacing w:val="6"/>
        </w:rPr>
        <w:t>.</w:t>
      </w:r>
    </w:p>
    <w:p w14:paraId="6B220E95" w14:textId="77777777" w:rsidR="00DB6CB0" w:rsidRPr="00BC53E6" w:rsidRDefault="00CD39A1" w:rsidP="00BC53E6">
      <w:pPr>
        <w:spacing w:before="120" w:line="360" w:lineRule="auto"/>
        <w:rPr>
          <w:u w:val="double"/>
        </w:rPr>
      </w:pPr>
      <w:r>
        <w:rPr>
          <w:b/>
          <w:i/>
          <w:u w:val="single"/>
        </w:rPr>
        <w:t xml:space="preserve">System </w:t>
      </w:r>
      <w:r w:rsidR="00DB6CB0">
        <w:rPr>
          <w:b/>
          <w:i/>
          <w:u w:val="single"/>
        </w:rPr>
        <w:t xml:space="preserve">Compliance – </w:t>
      </w:r>
      <w:r>
        <w:rPr>
          <w:b/>
          <w:i/>
          <w:u w:val="single"/>
        </w:rPr>
        <w:t>Texas Water Code (TWC)</w:t>
      </w:r>
      <w:r w:rsidR="00DB6CB0" w:rsidRPr="00872A5F">
        <w:rPr>
          <w:b/>
          <w:i/>
          <w:u w:val="single"/>
        </w:rPr>
        <w:t xml:space="preserve"> § 13.</w:t>
      </w:r>
      <w:r>
        <w:rPr>
          <w:b/>
          <w:i/>
          <w:u w:val="single"/>
        </w:rPr>
        <w:t>301</w:t>
      </w:r>
      <w:r w:rsidR="000E67EE">
        <w:rPr>
          <w:b/>
          <w:i/>
          <w:u w:val="single"/>
        </w:rPr>
        <w:t>(e)(3)(A);</w:t>
      </w:r>
      <w:r w:rsidR="00DB6CB0">
        <w:rPr>
          <w:b/>
          <w:i/>
          <w:u w:val="single"/>
        </w:rPr>
        <w:t xml:space="preserve"> </w:t>
      </w:r>
      <w:r w:rsidR="00DB6CB0" w:rsidRPr="00473D87">
        <w:rPr>
          <w:b/>
          <w:i/>
          <w:u w:val="single"/>
        </w:rPr>
        <w:t xml:space="preserve">16 </w:t>
      </w:r>
      <w:r>
        <w:rPr>
          <w:b/>
          <w:i/>
          <w:u w:val="single"/>
        </w:rPr>
        <w:t>Texas Administrative Code (TAC)</w:t>
      </w:r>
      <w:r w:rsidR="00DB6CB0">
        <w:rPr>
          <w:b/>
          <w:i/>
          <w:u w:val="single"/>
        </w:rPr>
        <w:t xml:space="preserve"> §</w:t>
      </w:r>
      <w:r>
        <w:rPr>
          <w:b/>
          <w:i/>
          <w:u w:val="single"/>
        </w:rPr>
        <w:t>§ 24.227(a), 24.239(j)(3)(A),</w:t>
      </w:r>
      <w:r w:rsidR="00DB6CB0">
        <w:rPr>
          <w:b/>
          <w:i/>
          <w:u w:val="single"/>
        </w:rPr>
        <w:t xml:space="preserve"> (j)(5)(A)</w:t>
      </w:r>
    </w:p>
    <w:p w14:paraId="67BF648A" w14:textId="47320F15" w:rsidR="005345C9" w:rsidRPr="00BC53E6" w:rsidRDefault="00D50599">
      <w:pPr>
        <w:pStyle w:val="FOFNumbered"/>
        <w:rPr>
          <w:u w:val="double"/>
        </w:rPr>
      </w:pPr>
      <w:r>
        <w:t>Since the time the application was submitted Purchaser and Seller have resolved several violations for their public water systems</w:t>
      </w:r>
      <w:r w:rsidR="005345C9">
        <w:t>.</w:t>
      </w:r>
    </w:p>
    <w:p w14:paraId="3480F752" w14:textId="77777777" w:rsidR="00DB6CB0" w:rsidRPr="00473D87" w:rsidRDefault="00DB6CB0" w:rsidP="00DB6CB0">
      <w:pPr>
        <w:spacing w:before="120" w:line="360" w:lineRule="auto"/>
        <w:rPr>
          <w:u w:val="double"/>
        </w:rPr>
      </w:pPr>
      <w:r>
        <w:rPr>
          <w:b/>
          <w:i/>
          <w:u w:val="single"/>
        </w:rPr>
        <w:t xml:space="preserve">Adequacy of Existing Service – </w:t>
      </w:r>
      <w:r w:rsidR="00CA32F9">
        <w:rPr>
          <w:b/>
          <w:i/>
          <w:u w:val="single"/>
        </w:rPr>
        <w:t>TWC § 13.</w:t>
      </w:r>
      <w:r w:rsidR="005345C9">
        <w:rPr>
          <w:b/>
          <w:i/>
          <w:u w:val="single"/>
        </w:rPr>
        <w:t>301(c</w:t>
      </w:r>
      <w:r w:rsidR="00CA32F9">
        <w:rPr>
          <w:b/>
          <w:i/>
          <w:u w:val="single"/>
        </w:rPr>
        <w:t>)</w:t>
      </w:r>
      <w:r w:rsidR="005345C9">
        <w:rPr>
          <w:b/>
          <w:i/>
          <w:u w:val="single"/>
        </w:rPr>
        <w:t>(1)</w:t>
      </w:r>
      <w:r w:rsidR="000E67EE">
        <w:rPr>
          <w:b/>
          <w:i/>
          <w:u w:val="single"/>
        </w:rPr>
        <w:t>;</w:t>
      </w:r>
      <w:r w:rsidR="00CA32F9">
        <w:rPr>
          <w:b/>
          <w:i/>
          <w:u w:val="single"/>
        </w:rPr>
        <w:t xml:space="preserve"> 16 TAC §</w:t>
      </w:r>
      <w:r w:rsidR="005345C9">
        <w:rPr>
          <w:b/>
          <w:i/>
          <w:u w:val="single"/>
        </w:rPr>
        <w:t>§</w:t>
      </w:r>
      <w:r w:rsidR="00CA32F9">
        <w:rPr>
          <w:b/>
          <w:i/>
          <w:u w:val="single"/>
        </w:rPr>
        <w:t xml:space="preserve"> </w:t>
      </w:r>
      <w:r w:rsidR="005345C9">
        <w:rPr>
          <w:b/>
          <w:i/>
          <w:u w:val="single"/>
        </w:rPr>
        <w:t>24.227(d)(1), (j)(5)(B)</w:t>
      </w:r>
    </w:p>
    <w:p w14:paraId="529CE1ED" w14:textId="64848D2D" w:rsidR="005345C9" w:rsidRDefault="0099121A" w:rsidP="005345C9">
      <w:pPr>
        <w:pStyle w:val="FOFNumbered"/>
      </w:pPr>
      <w:r>
        <w:t xml:space="preserve">The requested area is currently served by </w:t>
      </w:r>
      <w:r w:rsidR="008F1ACB">
        <w:t>Seller</w:t>
      </w:r>
      <w:r>
        <w:t xml:space="preserve"> with a PWS registered with the TCEQ under </w:t>
      </w:r>
      <w:r w:rsidR="00D50599">
        <w:t>Timberlane Water System</w:t>
      </w:r>
      <w:r>
        <w:t xml:space="preserve">, PWS No. </w:t>
      </w:r>
      <w:r w:rsidR="00D50599">
        <w:t>2020054</w:t>
      </w:r>
      <w:r>
        <w:t>.</w:t>
      </w:r>
    </w:p>
    <w:p w14:paraId="67941278" w14:textId="3C5B8035" w:rsidR="0099121A" w:rsidRDefault="001C503E" w:rsidP="005345C9">
      <w:pPr>
        <w:pStyle w:val="FOFNumbered"/>
      </w:pPr>
      <w:r>
        <w:t>Customers are currently receiving an adequate supply of water from Seller’s public water system</w:t>
      </w:r>
      <w:r w:rsidR="0099121A">
        <w:t>.</w:t>
      </w:r>
    </w:p>
    <w:p w14:paraId="36956979" w14:textId="77777777" w:rsidR="00CA32F9" w:rsidRPr="00872A5F" w:rsidRDefault="00CA32F9" w:rsidP="00BC53E6">
      <w:pPr>
        <w:spacing w:after="120" w:line="360" w:lineRule="auto"/>
      </w:pPr>
      <w:r>
        <w:rPr>
          <w:b/>
          <w:i/>
          <w:u w:val="single"/>
        </w:rPr>
        <w:t xml:space="preserve">Need for Additional Service –TWC </w:t>
      </w:r>
      <w:r w:rsidR="000E67EE">
        <w:rPr>
          <w:b/>
          <w:i/>
          <w:u w:val="single"/>
        </w:rPr>
        <w:t>§ 13.246(c)(2);</w:t>
      </w:r>
      <w:r w:rsidRPr="00473D87">
        <w:rPr>
          <w:b/>
          <w:i/>
          <w:u w:val="single"/>
        </w:rPr>
        <w:t xml:space="preserve"> 16 TAC §</w:t>
      </w:r>
      <w:r w:rsidR="005345C9">
        <w:rPr>
          <w:b/>
          <w:i/>
          <w:u w:val="single"/>
        </w:rPr>
        <w:t>§</w:t>
      </w:r>
      <w:r w:rsidRPr="00473D87">
        <w:rPr>
          <w:b/>
          <w:i/>
          <w:u w:val="single"/>
        </w:rPr>
        <w:t xml:space="preserve"> 24.227(d)(2)</w:t>
      </w:r>
      <w:r w:rsidR="005345C9">
        <w:rPr>
          <w:b/>
          <w:i/>
          <w:u w:val="single"/>
        </w:rPr>
        <w:t>, 24.239(j)(5)(C)</w:t>
      </w:r>
    </w:p>
    <w:p w14:paraId="1CFC25AB" w14:textId="3A80B6EC" w:rsidR="003407F5" w:rsidRDefault="001C503E" w:rsidP="0060725F">
      <w:pPr>
        <w:pStyle w:val="FOFNumbered"/>
      </w:pPr>
      <w:r>
        <w:t>No additional service is needed in the requested area</w:t>
      </w:r>
      <w:r w:rsidR="0099121A">
        <w:t>.</w:t>
      </w:r>
    </w:p>
    <w:p w14:paraId="103DDB61" w14:textId="77777777" w:rsidR="00CA32F9" w:rsidRDefault="00CA32F9" w:rsidP="00BC53E6">
      <w:pPr>
        <w:spacing w:after="120" w:line="360" w:lineRule="auto"/>
      </w:pPr>
      <w:r>
        <w:rPr>
          <w:b/>
          <w:i/>
          <w:u w:val="single"/>
        </w:rPr>
        <w:t>Effect of Approving the Transaction and Granting the Amendment –</w:t>
      </w:r>
      <w:r w:rsidR="000E67EE">
        <w:rPr>
          <w:b/>
          <w:i/>
          <w:u w:val="single"/>
        </w:rPr>
        <w:t>TWC § 13.246(c)(3);</w:t>
      </w:r>
      <w:r>
        <w:rPr>
          <w:b/>
          <w:i/>
          <w:u w:val="single"/>
        </w:rPr>
        <w:t xml:space="preserve"> 16 TAC </w:t>
      </w:r>
      <w:r w:rsidR="000E67EE">
        <w:rPr>
          <w:b/>
          <w:i/>
          <w:u w:val="single"/>
        </w:rPr>
        <w:t>§</w:t>
      </w:r>
      <w:r>
        <w:rPr>
          <w:b/>
          <w:i/>
          <w:u w:val="single"/>
        </w:rPr>
        <w:t>§ 24.227(d)(3)</w:t>
      </w:r>
      <w:r w:rsidR="000E67EE">
        <w:rPr>
          <w:b/>
          <w:i/>
          <w:u w:val="single"/>
        </w:rPr>
        <w:t>,</w:t>
      </w:r>
      <w:r w:rsidR="000E67EE" w:rsidRPr="000E67EE">
        <w:rPr>
          <w:b/>
          <w:i/>
          <w:u w:val="single"/>
        </w:rPr>
        <w:t xml:space="preserve"> </w:t>
      </w:r>
      <w:r w:rsidR="000E67EE">
        <w:rPr>
          <w:b/>
          <w:i/>
          <w:u w:val="single"/>
        </w:rPr>
        <w:t>24.239(j)(5)(D)</w:t>
      </w:r>
    </w:p>
    <w:p w14:paraId="3015CBF1" w14:textId="76F64204" w:rsidR="00CA32F9" w:rsidRDefault="0002729F">
      <w:pPr>
        <w:pStyle w:val="FOFNumbered"/>
      </w:pPr>
      <w:r>
        <w:t>There will be no change in daily customer service, and operations will not be affected by granting the application.</w:t>
      </w:r>
    </w:p>
    <w:p w14:paraId="604F7BD4" w14:textId="02400748" w:rsidR="001C503E" w:rsidRDefault="001C503E">
      <w:pPr>
        <w:pStyle w:val="FOFNumbered"/>
      </w:pPr>
      <w:r>
        <w:t>There will be no effect on any retail public utility serving the proximate area.</w:t>
      </w:r>
    </w:p>
    <w:p w14:paraId="6D63FEAA" w14:textId="6B0236F3" w:rsidR="001C503E" w:rsidRDefault="001C503E">
      <w:pPr>
        <w:pStyle w:val="FOFNumbered"/>
      </w:pPr>
      <w:r>
        <w:t xml:space="preserve">Any landowners in the area who do not currently receive service from Seller will need to request service from Purchaser after the transaction has been completed. </w:t>
      </w:r>
    </w:p>
    <w:p w14:paraId="29B8BA25" w14:textId="77777777" w:rsidR="00CA32F9" w:rsidRDefault="00CA32F9" w:rsidP="00BC53E6">
      <w:pPr>
        <w:spacing w:after="120" w:line="360" w:lineRule="auto"/>
      </w:pPr>
      <w:r w:rsidRPr="00861B10">
        <w:rPr>
          <w:b/>
          <w:i/>
          <w:u w:val="single"/>
        </w:rPr>
        <w:t xml:space="preserve">Ability to Serve: Managerial and Technical – TWC §§ </w:t>
      </w:r>
      <w:r w:rsidR="000E67EE" w:rsidRPr="00861B10">
        <w:rPr>
          <w:b/>
          <w:i/>
          <w:u w:val="single"/>
        </w:rPr>
        <w:t>13.241(a), 13.301(b), (e)(2);</w:t>
      </w:r>
      <w:r w:rsidRPr="00861B10">
        <w:rPr>
          <w:b/>
          <w:i/>
          <w:u w:val="single"/>
        </w:rPr>
        <w:t xml:space="preserve"> 16 TAC </w:t>
      </w:r>
      <w:r w:rsidR="000E67EE" w:rsidRPr="00861B10">
        <w:rPr>
          <w:b/>
          <w:i/>
          <w:u w:val="single"/>
        </w:rPr>
        <w:t>§</w:t>
      </w:r>
      <w:r w:rsidRPr="00861B10">
        <w:rPr>
          <w:b/>
          <w:i/>
          <w:u w:val="single"/>
        </w:rPr>
        <w:t xml:space="preserve">§ </w:t>
      </w:r>
      <w:r w:rsidR="000E67EE" w:rsidRPr="00861B10">
        <w:rPr>
          <w:b/>
          <w:i/>
          <w:u w:val="single"/>
        </w:rPr>
        <w:t>24.227(a), (d)(4), 24.239(g), (j)(5)(E)</w:t>
      </w:r>
    </w:p>
    <w:p w14:paraId="3DF9BB71" w14:textId="0C723D43" w:rsidR="001C503E" w:rsidRDefault="001C503E" w:rsidP="00CA32F9">
      <w:pPr>
        <w:pStyle w:val="FOFNumbered"/>
      </w:pPr>
      <w:r>
        <w:t xml:space="preserve">Purchaser </w:t>
      </w:r>
      <w:r w:rsidR="00111E8C">
        <w:t>has three public water systems registered with TCEQ.</w:t>
      </w:r>
    </w:p>
    <w:p w14:paraId="15A4E625" w14:textId="2F4EBC06" w:rsidR="00111E8C" w:rsidRDefault="00111E8C" w:rsidP="00CA32F9">
      <w:pPr>
        <w:pStyle w:val="FOFNumbered"/>
      </w:pPr>
      <w:r>
        <w:t>Since the application was submitted Purchaser has resolved several violations for their public water systems.</w:t>
      </w:r>
    </w:p>
    <w:p w14:paraId="2EC9DD95" w14:textId="0635E6D6" w:rsidR="00CA32F9" w:rsidRDefault="00985429" w:rsidP="00CA32F9">
      <w:pPr>
        <w:pStyle w:val="FOFNumbered"/>
      </w:pPr>
      <w:r>
        <w:t xml:space="preserve">Purchaser </w:t>
      </w:r>
      <w:r w:rsidR="00861B10">
        <w:t>has the necessary financial, managerial, and technical resources to continue providing quality utility service to the additional customers.</w:t>
      </w:r>
    </w:p>
    <w:p w14:paraId="5457FBE8" w14:textId="77777777" w:rsidR="000E67EE" w:rsidRDefault="000E67EE" w:rsidP="000E67EE">
      <w:pPr>
        <w:spacing w:after="120" w:line="360" w:lineRule="auto"/>
      </w:pPr>
      <w:r>
        <w:rPr>
          <w:b/>
          <w:i/>
          <w:u w:val="single"/>
        </w:rPr>
        <w:lastRenderedPageBreak/>
        <w:t>Ability to Serve: Financial Ability and Stability – TWC §§ 13.241(a), 13.246(c)(6), 13.301(b); 16 TAC §§ 24.11(e), 24.227(a), (d)(6)</w:t>
      </w:r>
      <w:r w:rsidR="00451B63">
        <w:rPr>
          <w:b/>
          <w:i/>
          <w:u w:val="single"/>
        </w:rPr>
        <w:t>, 24.239(g), (j)(5)(G)</w:t>
      </w:r>
    </w:p>
    <w:p w14:paraId="4E67DA75" w14:textId="1475BAFB" w:rsidR="00584C61" w:rsidRDefault="00985429">
      <w:pPr>
        <w:pStyle w:val="FOFNumbered"/>
      </w:pPr>
      <w:r>
        <w:t xml:space="preserve">Purchaser </w:t>
      </w:r>
      <w:r w:rsidR="00FD7B0E">
        <w:t xml:space="preserve">meets </w:t>
      </w:r>
      <w:r w:rsidR="00111E8C">
        <w:t>one</w:t>
      </w:r>
      <w:r w:rsidR="00FD7B0E">
        <w:t xml:space="preserve"> out of the five leverage tests. The Purchaser is required to meet only one.</w:t>
      </w:r>
    </w:p>
    <w:p w14:paraId="013498EB" w14:textId="77777777" w:rsidR="00985429" w:rsidRDefault="00985429">
      <w:pPr>
        <w:pStyle w:val="FOFNumbered"/>
      </w:pPr>
      <w:r>
        <w:t>Purchaser has a debt to equity ratio of less than one, using long term debt and equity.</w:t>
      </w:r>
    </w:p>
    <w:p w14:paraId="1DD00927" w14:textId="5748EA53" w:rsidR="00FD7B0E" w:rsidRDefault="00985429">
      <w:pPr>
        <w:pStyle w:val="FOFNumbered"/>
      </w:pPr>
      <w:r>
        <w:t xml:space="preserve">Purchaser’s financial projections </w:t>
      </w:r>
      <w:r w:rsidR="00AA0242">
        <w:t xml:space="preserve">for five years were not provided at the time of Staff’s recommendation to proceed with the transaction. </w:t>
      </w:r>
    </w:p>
    <w:p w14:paraId="00C2BD4A" w14:textId="77777777" w:rsidR="00AA0242" w:rsidRDefault="00AA0242">
      <w:pPr>
        <w:pStyle w:val="FOFNumbered"/>
      </w:pPr>
      <w:r>
        <w:t>Purchaser has no operations and maintenance shortages to cover.</w:t>
      </w:r>
    </w:p>
    <w:p w14:paraId="49E46C77" w14:textId="77777777" w:rsidR="00AA0242" w:rsidRDefault="00AA0242">
      <w:pPr>
        <w:pStyle w:val="FOFNumbered"/>
      </w:pPr>
      <w:r>
        <w:t>Purchaser has demonstrated the financial capability and stability to provide continuous and adequate sewer service.</w:t>
      </w:r>
    </w:p>
    <w:p w14:paraId="5009D470" w14:textId="77777777" w:rsidR="00CB5F78" w:rsidRDefault="00CB5F78" w:rsidP="00BC53E6">
      <w:pPr>
        <w:pStyle w:val="FOFNumbered"/>
        <w:numPr>
          <w:ilvl w:val="0"/>
          <w:numId w:val="0"/>
        </w:numPr>
        <w:rPr>
          <w:b/>
          <w:i/>
          <w:u w:val="single"/>
        </w:rPr>
      </w:pPr>
    </w:p>
    <w:p w14:paraId="5B21EDFE" w14:textId="02683A0A" w:rsidR="008F450E" w:rsidRDefault="00FE2C67" w:rsidP="00BC53E6">
      <w:pPr>
        <w:pStyle w:val="FOFNumbered"/>
        <w:numPr>
          <w:ilvl w:val="0"/>
          <w:numId w:val="0"/>
        </w:numPr>
      </w:pPr>
      <w:r>
        <w:rPr>
          <w:b/>
          <w:i/>
          <w:u w:val="single"/>
        </w:rPr>
        <w:t>The Feasi</w:t>
      </w:r>
      <w:r w:rsidR="008F450E">
        <w:rPr>
          <w:b/>
          <w:i/>
          <w:u w:val="single"/>
        </w:rPr>
        <w:t>bility of Obtaining Service from Adjacent Retail Public Utility</w:t>
      </w:r>
      <w:r w:rsidR="00CA32F9">
        <w:rPr>
          <w:b/>
          <w:i/>
          <w:u w:val="single"/>
        </w:rPr>
        <w:t xml:space="preserve"> </w:t>
      </w:r>
      <w:r w:rsidR="00CA32F9" w:rsidRPr="00844CB8">
        <w:rPr>
          <w:b/>
          <w:i/>
          <w:u w:val="single"/>
        </w:rPr>
        <w:t xml:space="preserve">– </w:t>
      </w:r>
      <w:r w:rsidR="008F450E">
        <w:rPr>
          <w:b/>
          <w:i/>
          <w:u w:val="single"/>
        </w:rPr>
        <w:t xml:space="preserve">TWC </w:t>
      </w:r>
      <w:r w:rsidR="00E20938">
        <w:rPr>
          <w:b/>
          <w:i/>
          <w:u w:val="single"/>
        </w:rPr>
        <w:t>§§ 13.246(c)(5); 16 TAC §§ 24.227(d)(5), 24.239(j)(5)(F)</w:t>
      </w:r>
      <w:r w:rsidR="008F450E" w:rsidRPr="008F450E">
        <w:t xml:space="preserve"> </w:t>
      </w:r>
    </w:p>
    <w:p w14:paraId="3FB409A2" w14:textId="2ED82724" w:rsidR="00AA0242" w:rsidRDefault="00AA0242" w:rsidP="008F450E">
      <w:pPr>
        <w:pStyle w:val="FOFNumbered"/>
      </w:pPr>
      <w:r>
        <w:t>Seller</w:t>
      </w:r>
      <w:r w:rsidR="00952384">
        <w:t xml:space="preserve"> is currently serving the customers</w:t>
      </w:r>
      <w:r w:rsidR="0070101D">
        <w:t xml:space="preserve"> in the requested area</w:t>
      </w:r>
      <w:r w:rsidR="00952384">
        <w:t xml:space="preserve"> and has</w:t>
      </w:r>
      <w:r w:rsidR="0070101D">
        <w:t xml:space="preserve"> demonstrated</w:t>
      </w:r>
      <w:r w:rsidR="00952384">
        <w:t xml:space="preserve"> sufficient capacity</w:t>
      </w:r>
      <w:r w:rsidR="0070101D">
        <w:t>.</w:t>
      </w:r>
    </w:p>
    <w:p w14:paraId="78E255F4" w14:textId="1B0F1FA6" w:rsidR="008F450E" w:rsidRDefault="00447AC1" w:rsidP="008F450E">
      <w:pPr>
        <w:pStyle w:val="FOFNumbered"/>
      </w:pPr>
      <w:r>
        <w:t>It is not feasible to obtain service from another utility</w:t>
      </w:r>
      <w:r w:rsidR="00952384">
        <w:t>.</w:t>
      </w:r>
    </w:p>
    <w:p w14:paraId="1E086422" w14:textId="77777777" w:rsidR="008F450E" w:rsidRPr="00BC53E6" w:rsidRDefault="008F450E" w:rsidP="00BC53E6">
      <w:pPr>
        <w:pStyle w:val="FOFNumbered"/>
        <w:numPr>
          <w:ilvl w:val="0"/>
          <w:numId w:val="0"/>
        </w:numPr>
      </w:pPr>
      <w:r w:rsidRPr="00861B10">
        <w:rPr>
          <w:b/>
          <w:i/>
          <w:u w:val="single"/>
        </w:rPr>
        <w:t xml:space="preserve">Financial Assurance – </w:t>
      </w:r>
      <w:r w:rsidR="00584C61" w:rsidRPr="00861B10">
        <w:rPr>
          <w:b/>
          <w:i/>
          <w:u w:val="single"/>
        </w:rPr>
        <w:t xml:space="preserve">TWC §§ 13.246(d), </w:t>
      </w:r>
      <w:r w:rsidRPr="00861B10">
        <w:rPr>
          <w:b/>
          <w:i/>
          <w:u w:val="single"/>
        </w:rPr>
        <w:t>13.301(c); 16 TAC §§ 24.227(e)</w:t>
      </w:r>
      <w:r w:rsidR="00584C61" w:rsidRPr="00861B10">
        <w:rPr>
          <w:b/>
          <w:i/>
          <w:u w:val="single"/>
        </w:rPr>
        <w:t>,</w:t>
      </w:r>
      <w:r w:rsidRPr="00861B10">
        <w:rPr>
          <w:b/>
          <w:i/>
          <w:u w:val="single"/>
        </w:rPr>
        <w:t xml:space="preserve"> 24.239(h)</w:t>
      </w:r>
    </w:p>
    <w:p w14:paraId="42F634CF" w14:textId="207AB630" w:rsidR="00584C61" w:rsidRDefault="0070101D" w:rsidP="00BC53E6">
      <w:pPr>
        <w:pStyle w:val="FOFNumbered"/>
      </w:pPr>
      <w:r>
        <w:t xml:space="preserve">Purchaser’s </w:t>
      </w:r>
      <w:r w:rsidR="00584C61">
        <w:t>projected operating revenues are sufficient to cover projected operations and maintenance expense for the first five years after the completion of the proposed sale and transfer.</w:t>
      </w:r>
    </w:p>
    <w:p w14:paraId="7A54B579" w14:textId="7FFED787" w:rsidR="008F450E" w:rsidRPr="00BC53E6" w:rsidRDefault="008F450E" w:rsidP="00BC53E6">
      <w:pPr>
        <w:pStyle w:val="FOFNumbered"/>
      </w:pPr>
      <w:r>
        <w:t xml:space="preserve">There is no need to require </w:t>
      </w:r>
      <w:r w:rsidR="00E45B82">
        <w:t xml:space="preserve">Purchaser </w:t>
      </w:r>
      <w:r>
        <w:t>to provide a bond or other financial assurance to ensure continuous and adequate service.</w:t>
      </w:r>
    </w:p>
    <w:p w14:paraId="1EC2DFB7" w14:textId="77777777" w:rsidR="001D00C9" w:rsidRPr="00D33568" w:rsidRDefault="00177569" w:rsidP="00BC53E6">
      <w:pPr>
        <w:keepNext/>
        <w:spacing w:after="120" w:line="360" w:lineRule="auto"/>
      </w:pPr>
      <w:r w:rsidRPr="00D33568">
        <w:rPr>
          <w:b/>
          <w:i/>
          <w:u w:val="single"/>
        </w:rPr>
        <w:t xml:space="preserve">Environmental Integrity – TWC § </w:t>
      </w:r>
      <w:r w:rsidR="00584C61" w:rsidRPr="00D33568">
        <w:rPr>
          <w:b/>
          <w:i/>
          <w:u w:val="single"/>
        </w:rPr>
        <w:t>13.246(c)(7);</w:t>
      </w:r>
      <w:r w:rsidRPr="00D33568">
        <w:rPr>
          <w:b/>
          <w:i/>
          <w:u w:val="single"/>
        </w:rPr>
        <w:t xml:space="preserve"> 16 TAC §</w:t>
      </w:r>
      <w:r w:rsidR="00B611B7" w:rsidRPr="00D33568">
        <w:rPr>
          <w:b/>
          <w:i/>
          <w:u w:val="single"/>
        </w:rPr>
        <w:t>§</w:t>
      </w:r>
      <w:r w:rsidRPr="00D33568">
        <w:rPr>
          <w:b/>
          <w:i/>
          <w:u w:val="single"/>
        </w:rPr>
        <w:t xml:space="preserve"> </w:t>
      </w:r>
      <w:r w:rsidR="00B611B7" w:rsidRPr="00D33568">
        <w:rPr>
          <w:b/>
          <w:i/>
          <w:u w:val="single"/>
        </w:rPr>
        <w:t>24.227(d)(7), 24.239(j)(5)(H)</w:t>
      </w:r>
      <w:r w:rsidRPr="00D33568">
        <w:rPr>
          <w:b/>
          <w:i/>
          <w:u w:val="single"/>
        </w:rPr>
        <w:t xml:space="preserve"> </w:t>
      </w:r>
    </w:p>
    <w:p w14:paraId="350D3397" w14:textId="4201DF5F" w:rsidR="00AE6B4C" w:rsidRPr="00D33568" w:rsidRDefault="00447AC1" w:rsidP="00AE6B4C">
      <w:pPr>
        <w:pStyle w:val="FOFNumbered"/>
      </w:pPr>
      <w:r>
        <w:t xml:space="preserve">The environmental </w:t>
      </w:r>
      <w:proofErr w:type="spellStart"/>
      <w:r>
        <w:t>intergrity</w:t>
      </w:r>
      <w:proofErr w:type="spellEnd"/>
      <w:r>
        <w:t xml:space="preserve"> of the land will not be affected since no additional construction is needed to provide service to the requested area</w:t>
      </w:r>
      <w:r w:rsidR="00FD7B0E">
        <w:t>.</w:t>
      </w:r>
    </w:p>
    <w:p w14:paraId="49B92FA2" w14:textId="77777777" w:rsidR="00570210" w:rsidRDefault="00570210" w:rsidP="00BC53E6">
      <w:pPr>
        <w:keepNext/>
        <w:spacing w:after="120" w:line="360" w:lineRule="auto"/>
      </w:pPr>
      <w:r>
        <w:rPr>
          <w:b/>
          <w:i/>
          <w:u w:val="single"/>
        </w:rPr>
        <w:lastRenderedPageBreak/>
        <w:t>Improvement in Service or Lowering Cost to Consumers –</w:t>
      </w:r>
      <w:r w:rsidR="00D33568">
        <w:rPr>
          <w:b/>
          <w:i/>
          <w:u w:val="single"/>
        </w:rPr>
        <w:t>TWC § 13.246(c)(8);</w:t>
      </w:r>
      <w:r>
        <w:rPr>
          <w:b/>
          <w:i/>
          <w:u w:val="single"/>
        </w:rPr>
        <w:t xml:space="preserve"> 16 TAC §</w:t>
      </w:r>
      <w:r w:rsidR="00D33568">
        <w:rPr>
          <w:b/>
          <w:i/>
          <w:u w:val="single"/>
        </w:rPr>
        <w:t>§ </w:t>
      </w:r>
      <w:r>
        <w:rPr>
          <w:b/>
          <w:i/>
          <w:u w:val="single"/>
        </w:rPr>
        <w:t>24.227(d</w:t>
      </w:r>
      <w:proofErr w:type="gramStart"/>
      <w:r>
        <w:rPr>
          <w:b/>
          <w:i/>
          <w:u w:val="single"/>
        </w:rPr>
        <w:t>)(</w:t>
      </w:r>
      <w:proofErr w:type="gramEnd"/>
      <w:r>
        <w:rPr>
          <w:b/>
          <w:i/>
          <w:u w:val="single"/>
        </w:rPr>
        <w:t>8</w:t>
      </w:r>
      <w:r w:rsidR="00D33568">
        <w:rPr>
          <w:b/>
          <w:i/>
          <w:u w:val="single"/>
        </w:rPr>
        <w:t>,</w:t>
      </w:r>
      <w:r>
        <w:rPr>
          <w:b/>
          <w:i/>
          <w:u w:val="single"/>
        </w:rPr>
        <w:t>)</w:t>
      </w:r>
      <w:r w:rsidR="00D33568" w:rsidRPr="00D33568">
        <w:rPr>
          <w:b/>
          <w:i/>
          <w:u w:val="single"/>
        </w:rPr>
        <w:t xml:space="preserve"> </w:t>
      </w:r>
      <w:r w:rsidR="00D33568">
        <w:rPr>
          <w:b/>
          <w:i/>
          <w:u w:val="single"/>
        </w:rPr>
        <w:t>24.239(j)(5)(I)</w:t>
      </w:r>
    </w:p>
    <w:p w14:paraId="6065430D" w14:textId="77777777" w:rsidR="0070101D" w:rsidRDefault="009E0FF0" w:rsidP="006441A0">
      <w:pPr>
        <w:pStyle w:val="FOFNumbered"/>
      </w:pPr>
      <w:r>
        <w:t xml:space="preserve">Water utility service will be the same as provided to the existing customers surrounding the requested area. </w:t>
      </w:r>
    </w:p>
    <w:p w14:paraId="27CA2476" w14:textId="1EAC1340" w:rsidR="006441A0" w:rsidRDefault="0070101D" w:rsidP="006441A0">
      <w:pPr>
        <w:pStyle w:val="FOFNumbered"/>
      </w:pPr>
      <w:r>
        <w:t xml:space="preserve">Purchaser </w:t>
      </w:r>
      <w:r w:rsidR="009E0FF0">
        <w:t>will provide water to the existing customers in the requested area and charge the same rates.</w:t>
      </w:r>
    </w:p>
    <w:p w14:paraId="7A345FAF" w14:textId="77777777" w:rsidR="001F7173" w:rsidRDefault="00ED01A2" w:rsidP="00ED01A2">
      <w:pPr>
        <w:pStyle w:val="Heading1"/>
      </w:pPr>
      <w:r>
        <w:t>Conclusions of Law</w:t>
      </w:r>
    </w:p>
    <w:p w14:paraId="4647C432" w14:textId="77777777" w:rsidR="009E0FF0" w:rsidRPr="009E0FF0" w:rsidRDefault="009E0FF0" w:rsidP="009E0FF0">
      <w:pPr>
        <w:pStyle w:val="BodyText"/>
      </w:pPr>
      <w:r w:rsidRPr="009E0FF0">
        <w:t>The Commission makes the following conclusions of law.</w:t>
      </w:r>
    </w:p>
    <w:p w14:paraId="4A3E8350" w14:textId="4331A7F1" w:rsidR="009E0FF0" w:rsidRPr="009E0FF0" w:rsidRDefault="009E0FF0" w:rsidP="009E0FF0">
      <w:pPr>
        <w:pStyle w:val="COLNumbered"/>
      </w:pPr>
      <w:r w:rsidRPr="009E0FF0">
        <w:t xml:space="preserve">After consideration of the factors in TWC § 13.246(c), </w:t>
      </w:r>
      <w:r w:rsidR="0070101D">
        <w:t>Purchaser</w:t>
      </w:r>
      <w:r w:rsidR="0070101D" w:rsidRPr="009E0FF0">
        <w:t xml:space="preserve"> </w:t>
      </w:r>
      <w:r w:rsidRPr="009E0FF0">
        <w:t>has demonstrated adequate financial, managerial, and technical capability for providing adequate and continuous service to the requested area. TWC § 13.301(b).</w:t>
      </w:r>
    </w:p>
    <w:p w14:paraId="5B406309" w14:textId="6517CA15" w:rsidR="009E0FF0" w:rsidRPr="00691713" w:rsidRDefault="0070101D" w:rsidP="009E0FF0">
      <w:pPr>
        <w:pStyle w:val="COLNumbered"/>
      </w:pPr>
      <w:r>
        <w:t>Seller</w:t>
      </w:r>
      <w:r w:rsidR="009E0FF0" w:rsidRPr="00691713">
        <w:t xml:space="preserve"> and </w:t>
      </w:r>
      <w:r>
        <w:t>Purchaser</w:t>
      </w:r>
      <w:r w:rsidRPr="00691713">
        <w:t xml:space="preserve"> </w:t>
      </w:r>
      <w:r w:rsidR="009E0FF0" w:rsidRPr="00691713">
        <w:t xml:space="preserve">have demonstrated that transferring the water service area held under </w:t>
      </w:r>
      <w:r w:rsidR="00146896">
        <w:t xml:space="preserve">Seller’s </w:t>
      </w:r>
      <w:r w:rsidR="009E0FF0" w:rsidRPr="00691713">
        <w:t>CCN number 12</w:t>
      </w:r>
      <w:r w:rsidR="00447AC1">
        <w:t>336</w:t>
      </w:r>
      <w:r w:rsidR="009E0FF0" w:rsidRPr="00691713">
        <w:t xml:space="preserve"> to </w:t>
      </w:r>
      <w:r w:rsidR="00146896">
        <w:t>Purchaser</w:t>
      </w:r>
      <w:r w:rsidR="00146896" w:rsidRPr="00691713">
        <w:t xml:space="preserve">'s </w:t>
      </w:r>
      <w:r w:rsidR="009E0FF0" w:rsidRPr="00691713">
        <w:t>CCN number 1</w:t>
      </w:r>
      <w:r w:rsidR="00447AC1">
        <w:t>3259</w:t>
      </w:r>
      <w:r w:rsidR="009E0FF0" w:rsidRPr="00691713">
        <w:t xml:space="preserve"> will serve the public interest and </w:t>
      </w:r>
      <w:r>
        <w:t>is</w:t>
      </w:r>
      <w:r w:rsidR="009E0FF0" w:rsidRPr="00691713">
        <w:t xml:space="preserve"> necessary for the service, accommodation, convenience, and safety of the public. TWC § 13.301(d), (e).</w:t>
      </w:r>
    </w:p>
    <w:p w14:paraId="50243B57" w14:textId="77777777" w:rsidR="001F7173" w:rsidRPr="00B961F6" w:rsidRDefault="000D3A37" w:rsidP="000D3A37">
      <w:pPr>
        <w:pStyle w:val="Heading1"/>
      </w:pPr>
      <w:r w:rsidRPr="00B961F6">
        <w:t xml:space="preserve">Ordering </w:t>
      </w:r>
      <w:r>
        <w:t>P</w:t>
      </w:r>
      <w:r w:rsidRPr="00B961F6">
        <w:t>aragraphs</w:t>
      </w:r>
    </w:p>
    <w:p w14:paraId="1905681A" w14:textId="00F126B1" w:rsidR="009E0FF0" w:rsidRPr="009E0FF0" w:rsidRDefault="009E0FF0" w:rsidP="00814D24">
      <w:pPr>
        <w:spacing w:after="120" w:line="360" w:lineRule="auto"/>
        <w:ind w:firstLine="806"/>
        <w:contextualSpacing/>
        <w:jc w:val="both"/>
        <w:textAlignment w:val="baseline"/>
        <w:rPr>
          <w:rFonts w:eastAsia="Times New Roman"/>
          <w:color w:val="000000"/>
          <w:spacing w:val="2"/>
        </w:rPr>
      </w:pPr>
      <w:r w:rsidRPr="009E0FF0">
        <w:rPr>
          <w:rFonts w:eastAsia="Times New Roman"/>
          <w:color w:val="000000"/>
          <w:spacing w:val="3"/>
        </w:rPr>
        <w:t xml:space="preserve">In accordance with the preceding findings of fact and conclusions of law, the Commission </w:t>
      </w:r>
      <w:r w:rsidRPr="009E0FF0">
        <w:rPr>
          <w:rFonts w:eastAsia="Times New Roman"/>
          <w:color w:val="000000"/>
          <w:spacing w:val="2"/>
        </w:rPr>
        <w:t>issues the following orders.</w:t>
      </w:r>
    </w:p>
    <w:p w14:paraId="7F776BB5" w14:textId="77777777" w:rsidR="009E0FF0" w:rsidRPr="009E0FF0" w:rsidRDefault="009E0FF0" w:rsidP="009E0FF0">
      <w:pPr>
        <w:spacing w:after="120" w:line="360" w:lineRule="auto"/>
        <w:ind w:firstLine="806"/>
        <w:contextualSpacing/>
        <w:textAlignment w:val="baseline"/>
        <w:rPr>
          <w:rFonts w:eastAsia="Times New Roman"/>
          <w:color w:val="000000"/>
          <w:spacing w:val="2"/>
        </w:rPr>
      </w:pPr>
    </w:p>
    <w:p w14:paraId="236BFCC9" w14:textId="77777777" w:rsidR="009E0FF0" w:rsidRPr="009E0FF0" w:rsidRDefault="009E0FF0" w:rsidP="009E0FF0">
      <w:pPr>
        <w:numPr>
          <w:ilvl w:val="0"/>
          <w:numId w:val="47"/>
        </w:numPr>
        <w:spacing w:after="120" w:line="360" w:lineRule="auto"/>
        <w:ind w:left="630" w:right="360" w:hanging="648"/>
        <w:contextualSpacing/>
        <w:jc w:val="both"/>
        <w:textAlignment w:val="baseline"/>
        <w:rPr>
          <w:rFonts w:eastAsia="Times New Roman"/>
          <w:color w:val="000000"/>
        </w:rPr>
      </w:pPr>
      <w:r w:rsidRPr="009E0FF0">
        <w:rPr>
          <w:rFonts w:eastAsia="Times New Roman"/>
          <w:color w:val="000000"/>
        </w:rPr>
        <w:t>The sale is approved and the transaction between applicants may proceed and be consummated.</w:t>
      </w:r>
    </w:p>
    <w:p w14:paraId="00CD7295" w14:textId="77777777" w:rsidR="009E0FF0" w:rsidRPr="009E0FF0" w:rsidRDefault="009E0FF0" w:rsidP="009E0FF0">
      <w:pPr>
        <w:numPr>
          <w:ilvl w:val="0"/>
          <w:numId w:val="47"/>
        </w:numPr>
        <w:spacing w:after="120" w:line="360" w:lineRule="auto"/>
        <w:ind w:left="630" w:right="360" w:hanging="648"/>
        <w:contextualSpacing/>
        <w:jc w:val="both"/>
        <w:textAlignment w:val="baseline"/>
        <w:rPr>
          <w:rFonts w:eastAsia="Times New Roman"/>
          <w:color w:val="000000"/>
        </w:rPr>
      </w:pPr>
      <w:r w:rsidRPr="009E0FF0">
        <w:rPr>
          <w:rFonts w:eastAsia="Times New Roman"/>
          <w:color w:val="000000"/>
        </w:rPr>
        <w:t>As soon as possible after the effective date of the transaction, but not later than 30 days after the effective date, the applicants shall file proof that the transaction has been consummated and customer deposits have been addressed.</w:t>
      </w:r>
    </w:p>
    <w:p w14:paraId="64B15D26" w14:textId="77777777" w:rsidR="009E0FF0" w:rsidRPr="009E0FF0" w:rsidRDefault="009E0FF0" w:rsidP="009E0FF0">
      <w:pPr>
        <w:numPr>
          <w:ilvl w:val="0"/>
          <w:numId w:val="47"/>
        </w:numPr>
        <w:spacing w:after="120" w:line="360" w:lineRule="auto"/>
        <w:ind w:left="630" w:hanging="648"/>
        <w:contextualSpacing/>
        <w:jc w:val="both"/>
        <w:textAlignment w:val="baseline"/>
        <w:rPr>
          <w:rFonts w:eastAsia="Times New Roman"/>
          <w:color w:val="000000"/>
          <w:spacing w:val="3"/>
        </w:rPr>
      </w:pPr>
      <w:r w:rsidRPr="009E0FF0">
        <w:rPr>
          <w:rFonts w:eastAsia="Times New Roman"/>
          <w:color w:val="000000"/>
          <w:spacing w:val="3"/>
        </w:rPr>
        <w:t>The applicants have 180 days to complete the transaction.</w:t>
      </w:r>
    </w:p>
    <w:p w14:paraId="034F5C4B" w14:textId="77777777" w:rsidR="009E0FF0" w:rsidRPr="009E0FF0" w:rsidRDefault="009E0FF0" w:rsidP="009E0FF0">
      <w:pPr>
        <w:numPr>
          <w:ilvl w:val="0"/>
          <w:numId w:val="47"/>
        </w:numPr>
        <w:spacing w:after="120" w:line="360" w:lineRule="auto"/>
        <w:ind w:left="630" w:right="360" w:hanging="648"/>
        <w:contextualSpacing/>
        <w:jc w:val="both"/>
        <w:textAlignment w:val="baseline"/>
        <w:rPr>
          <w:rFonts w:eastAsia="Times New Roman"/>
          <w:color w:val="000000"/>
        </w:rPr>
      </w:pPr>
      <w:r w:rsidRPr="009E0FF0">
        <w:rPr>
          <w:rFonts w:eastAsia="Times New Roman"/>
          <w:color w:val="000000"/>
        </w:rPr>
        <w:t>Under 16 Texas Administrative Code § 24.109(o), if the transaction is not consummated within this period, or an extension is not granted, this approval is void and the applicants will have to reapply for approval.</w:t>
      </w:r>
    </w:p>
    <w:p w14:paraId="16944DE4" w14:textId="4A9BA754" w:rsidR="009E0FF0" w:rsidRPr="009E0FF0" w:rsidRDefault="009E0FF0" w:rsidP="009E0FF0">
      <w:pPr>
        <w:numPr>
          <w:ilvl w:val="0"/>
          <w:numId w:val="47"/>
        </w:numPr>
        <w:spacing w:after="120" w:line="360" w:lineRule="auto"/>
        <w:ind w:left="630" w:right="360" w:hanging="648"/>
        <w:contextualSpacing/>
        <w:jc w:val="both"/>
        <w:textAlignment w:val="baseline"/>
        <w:rPr>
          <w:rFonts w:eastAsia="Times New Roman"/>
          <w:color w:val="000000"/>
          <w:spacing w:val="4"/>
        </w:rPr>
      </w:pPr>
      <w:r w:rsidRPr="009E0FF0">
        <w:rPr>
          <w:rFonts w:eastAsia="Times New Roman"/>
          <w:color w:val="000000"/>
          <w:spacing w:val="4"/>
        </w:rPr>
        <w:lastRenderedPageBreak/>
        <w:t>The applicants are advised that certificate of convenience and necessity number 12</w:t>
      </w:r>
      <w:r w:rsidR="00447AC1">
        <w:rPr>
          <w:rFonts w:eastAsia="Times New Roman"/>
          <w:color w:val="000000"/>
          <w:spacing w:val="4"/>
        </w:rPr>
        <w:t>336</w:t>
      </w:r>
      <w:r w:rsidRPr="009E0FF0">
        <w:rPr>
          <w:rFonts w:eastAsia="Times New Roman"/>
          <w:color w:val="000000"/>
          <w:spacing w:val="4"/>
        </w:rPr>
        <w:t xml:space="preserve"> </w:t>
      </w:r>
      <w:r w:rsidR="00146896">
        <w:rPr>
          <w:rFonts w:eastAsia="Times New Roman"/>
          <w:color w:val="000000"/>
          <w:spacing w:val="4"/>
        </w:rPr>
        <w:t>will be</w:t>
      </w:r>
      <w:r w:rsidR="00146896" w:rsidRPr="009E0FF0">
        <w:rPr>
          <w:rFonts w:eastAsia="Times New Roman"/>
          <w:color w:val="000000"/>
          <w:spacing w:val="4"/>
        </w:rPr>
        <w:t xml:space="preserve"> </w:t>
      </w:r>
      <w:r w:rsidRPr="009E0FF0">
        <w:rPr>
          <w:rFonts w:eastAsia="Times New Roman"/>
          <w:color w:val="000000"/>
          <w:spacing w:val="4"/>
        </w:rPr>
        <w:t xml:space="preserve">held by </w:t>
      </w:r>
      <w:r w:rsidR="00146896">
        <w:rPr>
          <w:rFonts w:eastAsia="Times New Roman"/>
          <w:color w:val="000000"/>
          <w:spacing w:val="4"/>
        </w:rPr>
        <w:t>Seller</w:t>
      </w:r>
      <w:r w:rsidRPr="009E0FF0">
        <w:rPr>
          <w:rFonts w:eastAsia="Times New Roman"/>
          <w:color w:val="000000"/>
          <w:spacing w:val="4"/>
        </w:rPr>
        <w:t xml:space="preserve"> until the sale and transfer transaction is complete in accordance with Commission rules.</w:t>
      </w:r>
    </w:p>
    <w:p w14:paraId="527CD07D" w14:textId="77777777" w:rsidR="009E0FF0" w:rsidRPr="009E0FF0" w:rsidRDefault="009E0FF0" w:rsidP="009E0FF0">
      <w:pPr>
        <w:numPr>
          <w:ilvl w:val="0"/>
          <w:numId w:val="47"/>
        </w:numPr>
        <w:spacing w:after="120" w:line="360" w:lineRule="auto"/>
        <w:ind w:left="630" w:right="360" w:hanging="648"/>
        <w:contextualSpacing/>
        <w:jc w:val="both"/>
        <w:textAlignment w:val="baseline"/>
        <w:rPr>
          <w:rFonts w:eastAsia="Times New Roman"/>
          <w:color w:val="000000"/>
        </w:rPr>
      </w:pPr>
      <w:r w:rsidRPr="009E0FF0">
        <w:rPr>
          <w:rFonts w:eastAsia="Times New Roman"/>
          <w:color w:val="000000"/>
        </w:rPr>
        <w:t>In an effort to finalize this case as soon as possible, the applicants shall continue to file monthly updates regarding the status of the closing and submit documents evidencing that the transaction was consummated.</w:t>
      </w:r>
    </w:p>
    <w:p w14:paraId="19571FC8" w14:textId="77777777" w:rsidR="009E0FF0" w:rsidRPr="009E0FF0" w:rsidRDefault="009E0FF0" w:rsidP="009E0FF0">
      <w:pPr>
        <w:numPr>
          <w:ilvl w:val="0"/>
          <w:numId w:val="47"/>
        </w:numPr>
        <w:spacing w:after="120" w:line="360" w:lineRule="auto"/>
        <w:ind w:left="630" w:right="360" w:hanging="648"/>
        <w:contextualSpacing/>
        <w:jc w:val="both"/>
        <w:textAlignment w:val="baseline"/>
        <w:rPr>
          <w:rFonts w:eastAsia="Times New Roman"/>
          <w:color w:val="000000"/>
        </w:rPr>
      </w:pPr>
      <w:r w:rsidRPr="009E0FF0">
        <w:rPr>
          <w:rFonts w:eastAsia="Times New Roman"/>
          <w:color w:val="000000"/>
        </w:rPr>
        <w:t>Within 15 days following the filing of the applicants' proof that the transaction has been consummated and customer deposits, if any, have been addressed, Commission Staff shall file a recommendation regarding the sufficiency of the documents and propose a schedule for continued processing of this docket.</w:t>
      </w:r>
    </w:p>
    <w:p w14:paraId="3E6B035D" w14:textId="77777777" w:rsidR="00EB16BE" w:rsidRPr="00EB16BE" w:rsidRDefault="00EB16BE" w:rsidP="009E0FF0">
      <w:pPr>
        <w:pStyle w:val="NoSpacing"/>
        <w:spacing w:line="360" w:lineRule="auto"/>
        <w:ind w:left="0" w:firstLine="0"/>
      </w:pPr>
    </w:p>
    <w:p w14:paraId="2A6CDA1B" w14:textId="0FE0DD4A" w:rsidR="00795876" w:rsidRPr="00907F17" w:rsidRDefault="00795876" w:rsidP="00795876">
      <w:pPr>
        <w:pStyle w:val="Signature"/>
        <w:spacing w:after="120" w:line="480" w:lineRule="auto"/>
        <w:ind w:left="2160"/>
        <w:jc w:val="left"/>
        <w:rPr>
          <w:b/>
        </w:rPr>
      </w:pPr>
      <w:r w:rsidRPr="00907F17">
        <w:rPr>
          <w:b/>
        </w:rPr>
        <w:t xml:space="preserve">SIGNED AT AUSTIN, TEXAS on </w:t>
      </w:r>
      <w:r>
        <w:rPr>
          <w:b/>
        </w:rPr>
        <w:t>the _____ day of _________, 20</w:t>
      </w:r>
      <w:r w:rsidR="00447AC1">
        <w:rPr>
          <w:b/>
        </w:rPr>
        <w:t>20</w:t>
      </w:r>
      <w:r w:rsidRPr="00907F17">
        <w:rPr>
          <w:b/>
        </w:rPr>
        <w:t xml:space="preserve">. </w:t>
      </w:r>
    </w:p>
    <w:tbl>
      <w:tblPr>
        <w:tblStyle w:val="TableGrid"/>
        <w:tblW w:w="9540" w:type="dxa"/>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5310"/>
      </w:tblGrid>
      <w:tr w:rsidR="00795876" w14:paraId="3EBB5D16" w14:textId="77777777" w:rsidTr="00974370">
        <w:tc>
          <w:tcPr>
            <w:tcW w:w="4230" w:type="dxa"/>
          </w:tcPr>
          <w:p w14:paraId="2CF8170D" w14:textId="77777777" w:rsidR="00795876" w:rsidRDefault="00795876" w:rsidP="00974370">
            <w:pPr>
              <w:pStyle w:val="Signature"/>
              <w:ind w:left="0"/>
              <w:jc w:val="left"/>
              <w:rPr>
                <w:b/>
              </w:rPr>
            </w:pPr>
          </w:p>
        </w:tc>
        <w:tc>
          <w:tcPr>
            <w:tcW w:w="5310" w:type="dxa"/>
          </w:tcPr>
          <w:p w14:paraId="44990E03" w14:textId="77777777" w:rsidR="00795876" w:rsidRDefault="00795876" w:rsidP="00974370">
            <w:pPr>
              <w:pStyle w:val="Signature"/>
              <w:ind w:left="0"/>
              <w:jc w:val="left"/>
              <w:rPr>
                <w:b/>
              </w:rPr>
            </w:pPr>
            <w:r w:rsidRPr="00907F17">
              <w:rPr>
                <w:b/>
              </w:rPr>
              <w:t>PUBLIC UTILITY COMMISSION OF TEXAS</w:t>
            </w:r>
          </w:p>
        </w:tc>
      </w:tr>
      <w:tr w:rsidR="00795876" w14:paraId="2609AA6F" w14:textId="77777777" w:rsidTr="00974370">
        <w:tc>
          <w:tcPr>
            <w:tcW w:w="4230" w:type="dxa"/>
          </w:tcPr>
          <w:p w14:paraId="34EEE039" w14:textId="77777777" w:rsidR="00795876" w:rsidRDefault="00795876" w:rsidP="00974370">
            <w:pPr>
              <w:pStyle w:val="Signature"/>
              <w:ind w:left="0"/>
              <w:jc w:val="left"/>
              <w:rPr>
                <w:b/>
              </w:rPr>
            </w:pPr>
          </w:p>
        </w:tc>
        <w:tc>
          <w:tcPr>
            <w:tcW w:w="5310" w:type="dxa"/>
            <w:tcBorders>
              <w:bottom w:val="single" w:sz="4" w:space="0" w:color="auto"/>
            </w:tcBorders>
          </w:tcPr>
          <w:p w14:paraId="4B1CAC45" w14:textId="77777777" w:rsidR="00795876" w:rsidRPr="00907F17" w:rsidRDefault="00795876" w:rsidP="00974370">
            <w:pPr>
              <w:pStyle w:val="Signature"/>
              <w:spacing w:before="600"/>
              <w:ind w:left="0"/>
              <w:jc w:val="left"/>
              <w:rPr>
                <w:b/>
              </w:rPr>
            </w:pPr>
          </w:p>
        </w:tc>
      </w:tr>
      <w:tr w:rsidR="00795876" w14:paraId="19D48571" w14:textId="77777777" w:rsidTr="00974370">
        <w:tc>
          <w:tcPr>
            <w:tcW w:w="4230" w:type="dxa"/>
          </w:tcPr>
          <w:p w14:paraId="5BDC3638" w14:textId="77777777" w:rsidR="00795876" w:rsidRDefault="00795876" w:rsidP="00974370">
            <w:pPr>
              <w:pStyle w:val="Signature"/>
              <w:ind w:left="0"/>
              <w:jc w:val="left"/>
              <w:rPr>
                <w:b/>
              </w:rPr>
            </w:pPr>
          </w:p>
        </w:tc>
        <w:tc>
          <w:tcPr>
            <w:tcW w:w="5310" w:type="dxa"/>
            <w:tcBorders>
              <w:top w:val="single" w:sz="4" w:space="0" w:color="auto"/>
            </w:tcBorders>
          </w:tcPr>
          <w:p w14:paraId="2A18F0A4" w14:textId="77777777" w:rsidR="00795876" w:rsidRPr="00907F17" w:rsidRDefault="00795876" w:rsidP="00974370">
            <w:pPr>
              <w:pStyle w:val="Signature"/>
              <w:ind w:left="0"/>
              <w:jc w:val="left"/>
              <w:rPr>
                <w:b/>
              </w:rPr>
            </w:pPr>
            <w:r w:rsidRPr="00907F17">
              <w:rPr>
                <w:b/>
              </w:rPr>
              <w:t>ADMINISTRATIVE LAW JUDGE</w:t>
            </w:r>
          </w:p>
        </w:tc>
      </w:tr>
    </w:tbl>
    <w:p w14:paraId="09100CEE" w14:textId="77777777" w:rsidR="00160DCD" w:rsidRPr="000D3A37" w:rsidRDefault="00160DCD" w:rsidP="00795876">
      <w:pPr>
        <w:pStyle w:val="Dateline"/>
        <w:spacing w:before="240"/>
        <w:rPr>
          <w:sz w:val="16"/>
          <w:szCs w:val="16"/>
        </w:rPr>
      </w:pPr>
    </w:p>
    <w:sectPr w:rsidR="00160DCD" w:rsidRPr="000D3A37"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062FC9" w14:textId="77777777" w:rsidR="00E70812" w:rsidRDefault="00E70812" w:rsidP="00D03394">
      <w:r>
        <w:separator/>
      </w:r>
    </w:p>
  </w:endnote>
  <w:endnote w:type="continuationSeparator" w:id="0">
    <w:p w14:paraId="5445E362" w14:textId="77777777" w:rsidR="00E70812" w:rsidRDefault="00E70812"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0031BA" w14:textId="77777777" w:rsidR="00E70812" w:rsidRDefault="00E70812" w:rsidP="00D03394">
      <w:r>
        <w:separator/>
      </w:r>
    </w:p>
  </w:footnote>
  <w:footnote w:type="continuationSeparator" w:id="0">
    <w:p w14:paraId="2C97887E" w14:textId="77777777" w:rsidR="00E70812" w:rsidRDefault="00E70812" w:rsidP="00D033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B1337" w14:textId="77777777" w:rsidR="004E7953" w:rsidRDefault="004E7953" w:rsidP="004E7953">
    <w:pPr>
      <w:pStyle w:val="Header"/>
      <w:tabs>
        <w:tab w:val="clear" w:pos="4680"/>
        <w:tab w:val="center" w:pos="5040"/>
      </w:tabs>
      <w:rPr>
        <w:noProof/>
      </w:rPr>
    </w:pPr>
  </w:p>
  <w:p w14:paraId="0A6D20FE" w14:textId="77777777" w:rsidR="004E7953" w:rsidRDefault="004E7953" w:rsidP="004E7953">
    <w:pPr>
      <w:pStyle w:val="Header"/>
      <w:tabs>
        <w:tab w:val="clear" w:pos="4680"/>
        <w:tab w:val="center" w:pos="50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F3D5E"/>
    <w:multiLevelType w:val="singleLevel"/>
    <w:tmpl w:val="40A8D624"/>
    <w:lvl w:ilvl="0">
      <w:start w:val="1"/>
      <w:numFmt w:val="decimal"/>
      <w:pStyle w:val="FOFNumbered"/>
      <w:lvlText w:val="%1."/>
      <w:lvlJc w:val="left"/>
      <w:pPr>
        <w:tabs>
          <w:tab w:val="num" w:pos="810"/>
        </w:tabs>
        <w:ind w:left="810" w:hanging="720"/>
      </w:pPr>
      <w:rPr>
        <w:b w:val="0"/>
        <w:i w:val="0"/>
      </w:rPr>
    </w:lvl>
  </w:abstractNum>
  <w:abstractNum w:abstractNumId="1" w15:restartNumberingAfterBreak="0">
    <w:nsid w:val="0D146D9F"/>
    <w:multiLevelType w:val="multilevel"/>
    <w:tmpl w:val="8288FBBC"/>
    <w:lvl w:ilvl="0">
      <w:start w:val="1"/>
      <w:numFmt w:val="decimal"/>
      <w:lvlText w:val="%1."/>
      <w:lvlJc w:val="left"/>
      <w:pPr>
        <w:tabs>
          <w:tab w:val="left" w:pos="648"/>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192943"/>
    <w:multiLevelType w:val="hybridMultilevel"/>
    <w:tmpl w:val="C71038B2"/>
    <w:lvl w:ilvl="0" w:tplc="606C954C">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850C0B"/>
    <w:multiLevelType w:val="hybridMultilevel"/>
    <w:tmpl w:val="6A301AF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6" w15:restartNumberingAfterBreak="0">
    <w:nsid w:val="401A5745"/>
    <w:multiLevelType w:val="multilevel"/>
    <w:tmpl w:val="08F0558C"/>
    <w:lvl w:ilvl="0">
      <w:start w:val="28"/>
      <w:numFmt w:val="decimal"/>
      <w:lvlText w:val="%1."/>
      <w:lvlJc w:val="left"/>
      <w:pPr>
        <w:tabs>
          <w:tab w:val="num" w:pos="720"/>
        </w:tabs>
        <w:ind w:left="720" w:firstLine="0"/>
      </w:pPr>
      <w:rPr>
        <w:rFonts w:ascii="Times New Roman" w:eastAsia="Times New Roman" w:hAnsi="Times New Roman" w:hint="default"/>
        <w:b w:val="0"/>
        <w:i w:val="0"/>
        <w:strike w:val="0"/>
        <w:color w:val="000000"/>
        <w:spacing w:val="0"/>
        <w:w w:val="100"/>
        <w:sz w:val="23"/>
        <w:vertAlign w:val="baseline"/>
        <w:lang w:val="en-US"/>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 w15:restartNumberingAfterBreak="0">
    <w:nsid w:val="41C260D4"/>
    <w:multiLevelType w:val="multilevel"/>
    <w:tmpl w:val="BD644706"/>
    <w:lvl w:ilvl="0">
      <w:start w:val="1"/>
      <w:numFmt w:val="decimal"/>
      <w:lvlText w:val="%1."/>
      <w:lvlJc w:val="left"/>
      <w:pPr>
        <w:tabs>
          <w:tab w:val="left" w:pos="720"/>
        </w:tabs>
        <w:ind w:left="720"/>
      </w:pPr>
      <w:rPr>
        <w:rFonts w:ascii="Times New Roman" w:eastAsia="Times New Roman" w:hAnsi="Times New Roman"/>
        <w:strike w:val="0"/>
        <w:color w:val="000000"/>
        <w:spacing w:val="4"/>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5AF1726"/>
    <w:multiLevelType w:val="multilevel"/>
    <w:tmpl w:val="A6883B22"/>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2EB568C"/>
    <w:multiLevelType w:val="hybridMultilevel"/>
    <w:tmpl w:val="6A301AF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89815A4"/>
    <w:multiLevelType w:val="hybridMultilevel"/>
    <w:tmpl w:val="91EC6D58"/>
    <w:lvl w:ilvl="0" w:tplc="E0DE44D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4D218CC"/>
    <w:multiLevelType w:val="hybridMultilevel"/>
    <w:tmpl w:val="BD3ADF00"/>
    <w:lvl w:ilvl="0" w:tplc="1B26C3D8">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403D97"/>
    <w:multiLevelType w:val="hybridMultilevel"/>
    <w:tmpl w:val="60FC1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5"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num>
  <w:num w:numId="2">
    <w:abstractNumId w:val="5"/>
  </w:num>
  <w:num w:numId="3">
    <w:abstractNumId w:val="0"/>
  </w:num>
  <w:num w:numId="4">
    <w:abstractNumId w:val="15"/>
  </w:num>
  <w:num w:numId="5">
    <w:abstractNumId w:val="5"/>
  </w:num>
  <w:num w:numId="6">
    <w:abstractNumId w:val="12"/>
  </w:num>
  <w:num w:numId="7">
    <w:abstractNumId w:val="14"/>
  </w:num>
  <w:num w:numId="8">
    <w:abstractNumId w:val="11"/>
  </w:num>
  <w:num w:numId="9">
    <w:abstractNumId w:val="0"/>
    <w:lvlOverride w:ilvl="0">
      <w:startOverride w:val="1"/>
    </w:lvlOverride>
  </w:num>
  <w:num w:numId="10">
    <w:abstractNumId w:val="0"/>
    <w:lvlOverride w:ilvl="0">
      <w:startOverride w:val="1"/>
    </w:lvlOverride>
  </w:num>
  <w:num w:numId="11">
    <w:abstractNumId w:val="0"/>
    <w:lvlOverride w:ilvl="0">
      <w:startOverride w:val="1"/>
    </w:lvlOverride>
  </w:num>
  <w:num w:numId="12">
    <w:abstractNumId w:val="0"/>
    <w:lvlOverride w:ilvl="0">
      <w:startOverride w:val="1"/>
    </w:lvlOverride>
  </w:num>
  <w:num w:numId="13">
    <w:abstractNumId w:val="0"/>
    <w:lvlOverride w:ilvl="0">
      <w:startOverride w:val="1"/>
    </w:lvlOverride>
  </w:num>
  <w:num w:numId="14">
    <w:abstractNumId w:val="0"/>
    <w:lvlOverride w:ilvl="0">
      <w:startOverride w:val="1"/>
    </w:lvlOverride>
  </w:num>
  <w:num w:numId="15">
    <w:abstractNumId w:val="0"/>
    <w:lvlOverride w:ilvl="0">
      <w:startOverride w:val="1"/>
    </w:lvlOverride>
  </w:num>
  <w:num w:numId="16">
    <w:abstractNumId w:val="0"/>
    <w:lvlOverride w:ilvl="0">
      <w:startOverride w:val="1"/>
    </w:lvlOverride>
  </w:num>
  <w:num w:numId="17">
    <w:abstractNumId w:val="0"/>
    <w:lvlOverride w:ilvl="0">
      <w:startOverride w:val="1"/>
    </w:lvlOverride>
  </w:num>
  <w:num w:numId="18">
    <w:abstractNumId w:val="0"/>
    <w:lvlOverride w:ilvl="0">
      <w:startOverride w:val="1"/>
    </w:lvlOverride>
  </w:num>
  <w:num w:numId="19">
    <w:abstractNumId w:val="0"/>
    <w:lvlOverride w:ilvl="0">
      <w:startOverride w:val="1"/>
    </w:lvlOverride>
  </w:num>
  <w:num w:numId="20">
    <w:abstractNumId w:val="0"/>
    <w:lvlOverride w:ilvl="0">
      <w:startOverride w:val="1"/>
    </w:lvlOverride>
  </w:num>
  <w:num w:numId="21">
    <w:abstractNumId w:val="0"/>
    <w:lvlOverride w:ilvl="0">
      <w:startOverride w:val="1"/>
    </w:lvlOverride>
  </w:num>
  <w:num w:numId="22">
    <w:abstractNumId w:val="0"/>
    <w:lvlOverride w:ilvl="0">
      <w:startOverride w:val="1"/>
    </w:lvlOverride>
  </w:num>
  <w:num w:numId="23">
    <w:abstractNumId w:val="0"/>
    <w:lvlOverride w:ilvl="0">
      <w:startOverride w:val="1"/>
    </w:lvlOverride>
  </w:num>
  <w:num w:numId="24">
    <w:abstractNumId w:val="0"/>
    <w:lvlOverride w:ilvl="0">
      <w:startOverride w:val="1"/>
    </w:lvlOverride>
  </w:num>
  <w:num w:numId="25">
    <w:abstractNumId w:val="0"/>
    <w:lvlOverride w:ilvl="0">
      <w:startOverride w:val="1"/>
    </w:lvlOverride>
  </w:num>
  <w:num w:numId="26">
    <w:abstractNumId w:val="0"/>
    <w:lvlOverride w:ilvl="0">
      <w:startOverride w:val="1"/>
    </w:lvlOverride>
  </w:num>
  <w:num w:numId="27">
    <w:abstractNumId w:val="0"/>
    <w:lvlOverride w:ilvl="0">
      <w:startOverride w:val="1"/>
    </w:lvlOverride>
  </w:num>
  <w:num w:numId="28">
    <w:abstractNumId w:val="0"/>
    <w:lvlOverride w:ilvl="0">
      <w:startOverride w:val="1"/>
    </w:lvlOverride>
  </w:num>
  <w:num w:numId="29">
    <w:abstractNumId w:val="0"/>
    <w:lvlOverride w:ilvl="0">
      <w:startOverride w:val="1"/>
    </w:lvlOverride>
  </w:num>
  <w:num w:numId="30">
    <w:abstractNumId w:val="0"/>
    <w:lvlOverride w:ilvl="0">
      <w:startOverride w:val="1"/>
    </w:lvlOverride>
  </w:num>
  <w:num w:numId="31">
    <w:abstractNumId w:val="0"/>
    <w:lvlOverride w:ilvl="0">
      <w:startOverride w:val="1"/>
    </w:lvlOverride>
  </w:num>
  <w:num w:numId="32">
    <w:abstractNumId w:val="14"/>
    <w:lvlOverride w:ilvl="0">
      <w:startOverride w:val="1"/>
    </w:lvlOverride>
  </w:num>
  <w:num w:numId="33">
    <w:abstractNumId w:val="14"/>
    <w:lvlOverride w:ilvl="0">
      <w:startOverride w:val="1"/>
    </w:lvlOverride>
  </w:num>
  <w:num w:numId="34">
    <w:abstractNumId w:val="0"/>
    <w:lvlOverride w:ilvl="0">
      <w:startOverride w:val="1"/>
    </w:lvlOverride>
  </w:num>
  <w:num w:numId="35">
    <w:abstractNumId w:val="0"/>
    <w:lvlOverride w:ilvl="0">
      <w:startOverride w:val="1"/>
    </w:lvlOverride>
  </w:num>
  <w:num w:numId="36">
    <w:abstractNumId w:val="0"/>
    <w:lvlOverride w:ilvl="0">
      <w:startOverride w:val="1"/>
    </w:lvlOverride>
  </w:num>
  <w:num w:numId="37">
    <w:abstractNumId w:val="0"/>
    <w:lvlOverride w:ilvl="0">
      <w:startOverride w:val="1"/>
    </w:lvlOverride>
  </w:num>
  <w:num w:numId="38">
    <w:abstractNumId w:val="0"/>
    <w:lvlOverride w:ilvl="0">
      <w:startOverride w:val="1"/>
    </w:lvlOverride>
  </w:num>
  <w:num w:numId="39">
    <w:abstractNumId w:val="0"/>
    <w:lvlOverride w:ilvl="0">
      <w:startOverride w:val="1"/>
    </w:lvlOverride>
  </w:num>
  <w:num w:numId="40">
    <w:abstractNumId w:val="0"/>
    <w:lvlOverride w:ilvl="0">
      <w:startOverride w:val="1"/>
    </w:lvlOverride>
  </w:num>
  <w:num w:numId="41">
    <w:abstractNumId w:val="3"/>
  </w:num>
  <w:num w:numId="42">
    <w:abstractNumId w:val="10"/>
  </w:num>
  <w:num w:numId="43">
    <w:abstractNumId w:val="13"/>
  </w:num>
  <w:num w:numId="44">
    <w:abstractNumId w:val="4"/>
  </w:num>
  <w:num w:numId="45">
    <w:abstractNumId w:val="8"/>
  </w:num>
  <w:num w:numId="46">
    <w:abstractNumId w:val="7"/>
  </w:num>
  <w:num w:numId="47">
    <w:abstractNumId w:val="1"/>
  </w:num>
  <w:num w:numId="48">
    <w:abstractNumId w:val="6"/>
  </w:num>
  <w:num w:numId="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B43"/>
    <w:rsid w:val="00020878"/>
    <w:rsid w:val="0002729F"/>
    <w:rsid w:val="00031D96"/>
    <w:rsid w:val="00033ADA"/>
    <w:rsid w:val="000403ED"/>
    <w:rsid w:val="0004337D"/>
    <w:rsid w:val="00043487"/>
    <w:rsid w:val="000453D0"/>
    <w:rsid w:val="00047DE0"/>
    <w:rsid w:val="00070962"/>
    <w:rsid w:val="00074C2E"/>
    <w:rsid w:val="000836D3"/>
    <w:rsid w:val="000A0CC3"/>
    <w:rsid w:val="000B1BEE"/>
    <w:rsid w:val="000D2908"/>
    <w:rsid w:val="000D3A37"/>
    <w:rsid w:val="000D5DCA"/>
    <w:rsid w:val="000E5DBE"/>
    <w:rsid w:val="000E67EE"/>
    <w:rsid w:val="000F650E"/>
    <w:rsid w:val="0010310E"/>
    <w:rsid w:val="00103CC2"/>
    <w:rsid w:val="00111E8C"/>
    <w:rsid w:val="001169CA"/>
    <w:rsid w:val="0013132C"/>
    <w:rsid w:val="00135123"/>
    <w:rsid w:val="00144A90"/>
    <w:rsid w:val="00146896"/>
    <w:rsid w:val="00160DCD"/>
    <w:rsid w:val="001772A4"/>
    <w:rsid w:val="00177569"/>
    <w:rsid w:val="00186E62"/>
    <w:rsid w:val="00191469"/>
    <w:rsid w:val="001C503E"/>
    <w:rsid w:val="001D00C9"/>
    <w:rsid w:val="001D01A0"/>
    <w:rsid w:val="001D392F"/>
    <w:rsid w:val="001D4F4B"/>
    <w:rsid w:val="001E360C"/>
    <w:rsid w:val="001E4BB8"/>
    <w:rsid w:val="001F2DB0"/>
    <w:rsid w:val="001F713F"/>
    <w:rsid w:val="001F7173"/>
    <w:rsid w:val="002003F5"/>
    <w:rsid w:val="00206B5A"/>
    <w:rsid w:val="0021299E"/>
    <w:rsid w:val="002145E9"/>
    <w:rsid w:val="002310A4"/>
    <w:rsid w:val="00237506"/>
    <w:rsid w:val="002441A0"/>
    <w:rsid w:val="002454BD"/>
    <w:rsid w:val="00255B43"/>
    <w:rsid w:val="00257011"/>
    <w:rsid w:val="00266F9F"/>
    <w:rsid w:val="002737F4"/>
    <w:rsid w:val="00283ED9"/>
    <w:rsid w:val="00292EF6"/>
    <w:rsid w:val="00293FF8"/>
    <w:rsid w:val="002954E3"/>
    <w:rsid w:val="002A09F4"/>
    <w:rsid w:val="002A3CDA"/>
    <w:rsid w:val="002D4D93"/>
    <w:rsid w:val="002E1E70"/>
    <w:rsid w:val="002E3172"/>
    <w:rsid w:val="002F3CC9"/>
    <w:rsid w:val="0030102D"/>
    <w:rsid w:val="003046B5"/>
    <w:rsid w:val="003075A2"/>
    <w:rsid w:val="00312838"/>
    <w:rsid w:val="00312BB8"/>
    <w:rsid w:val="00314E50"/>
    <w:rsid w:val="003277F7"/>
    <w:rsid w:val="00331477"/>
    <w:rsid w:val="00333B72"/>
    <w:rsid w:val="00337239"/>
    <w:rsid w:val="003407F5"/>
    <w:rsid w:val="0035122C"/>
    <w:rsid w:val="003729E5"/>
    <w:rsid w:val="003773FB"/>
    <w:rsid w:val="00380546"/>
    <w:rsid w:val="003B38E4"/>
    <w:rsid w:val="003D3149"/>
    <w:rsid w:val="003D451D"/>
    <w:rsid w:val="003E05E1"/>
    <w:rsid w:val="00411B11"/>
    <w:rsid w:val="004276BF"/>
    <w:rsid w:val="00433523"/>
    <w:rsid w:val="00433B5E"/>
    <w:rsid w:val="00435189"/>
    <w:rsid w:val="00437F9E"/>
    <w:rsid w:val="00441620"/>
    <w:rsid w:val="00444C81"/>
    <w:rsid w:val="00447AC1"/>
    <w:rsid w:val="00451B63"/>
    <w:rsid w:val="00456D2E"/>
    <w:rsid w:val="0045716B"/>
    <w:rsid w:val="004626A2"/>
    <w:rsid w:val="00482B52"/>
    <w:rsid w:val="00487758"/>
    <w:rsid w:val="004922FD"/>
    <w:rsid w:val="00495500"/>
    <w:rsid w:val="00497442"/>
    <w:rsid w:val="004C395A"/>
    <w:rsid w:val="004E082A"/>
    <w:rsid w:val="004E100E"/>
    <w:rsid w:val="004E7953"/>
    <w:rsid w:val="004E7F9A"/>
    <w:rsid w:val="005037CA"/>
    <w:rsid w:val="00524D79"/>
    <w:rsid w:val="005304A7"/>
    <w:rsid w:val="005345C9"/>
    <w:rsid w:val="00535B89"/>
    <w:rsid w:val="00536766"/>
    <w:rsid w:val="00556BFE"/>
    <w:rsid w:val="00564DB1"/>
    <w:rsid w:val="00570210"/>
    <w:rsid w:val="005709AC"/>
    <w:rsid w:val="005738B4"/>
    <w:rsid w:val="005845AA"/>
    <w:rsid w:val="00584C61"/>
    <w:rsid w:val="00590149"/>
    <w:rsid w:val="005925BF"/>
    <w:rsid w:val="00595522"/>
    <w:rsid w:val="005B2F9D"/>
    <w:rsid w:val="005B3586"/>
    <w:rsid w:val="005C3512"/>
    <w:rsid w:val="005C3637"/>
    <w:rsid w:val="005D0854"/>
    <w:rsid w:val="005D2F2F"/>
    <w:rsid w:val="005D5F57"/>
    <w:rsid w:val="005F134F"/>
    <w:rsid w:val="00603FCC"/>
    <w:rsid w:val="0060725F"/>
    <w:rsid w:val="0061225F"/>
    <w:rsid w:val="00621043"/>
    <w:rsid w:val="0062202F"/>
    <w:rsid w:val="0062364E"/>
    <w:rsid w:val="00643655"/>
    <w:rsid w:val="00643C4A"/>
    <w:rsid w:val="006441A0"/>
    <w:rsid w:val="00653431"/>
    <w:rsid w:val="006616A6"/>
    <w:rsid w:val="00677B5E"/>
    <w:rsid w:val="00687700"/>
    <w:rsid w:val="00694B7F"/>
    <w:rsid w:val="006B3A56"/>
    <w:rsid w:val="006B67F7"/>
    <w:rsid w:val="006E00A4"/>
    <w:rsid w:val="006E4DDD"/>
    <w:rsid w:val="006F1623"/>
    <w:rsid w:val="006F1FF9"/>
    <w:rsid w:val="0070101D"/>
    <w:rsid w:val="00701ABC"/>
    <w:rsid w:val="007119FF"/>
    <w:rsid w:val="007357C8"/>
    <w:rsid w:val="007365D4"/>
    <w:rsid w:val="007507C2"/>
    <w:rsid w:val="007572FC"/>
    <w:rsid w:val="00764B5A"/>
    <w:rsid w:val="0076637E"/>
    <w:rsid w:val="0077048E"/>
    <w:rsid w:val="00783D35"/>
    <w:rsid w:val="00790F03"/>
    <w:rsid w:val="00795876"/>
    <w:rsid w:val="007A2399"/>
    <w:rsid w:val="007A6A63"/>
    <w:rsid w:val="007B426B"/>
    <w:rsid w:val="007B4609"/>
    <w:rsid w:val="007B6DAC"/>
    <w:rsid w:val="007C61C9"/>
    <w:rsid w:val="007C71C0"/>
    <w:rsid w:val="007D21DC"/>
    <w:rsid w:val="007D7EE6"/>
    <w:rsid w:val="007E1CC1"/>
    <w:rsid w:val="007F0724"/>
    <w:rsid w:val="0080046C"/>
    <w:rsid w:val="00814D24"/>
    <w:rsid w:val="00815E90"/>
    <w:rsid w:val="0082441D"/>
    <w:rsid w:val="00831FD1"/>
    <w:rsid w:val="008349B8"/>
    <w:rsid w:val="0083700C"/>
    <w:rsid w:val="00861B10"/>
    <w:rsid w:val="008738BF"/>
    <w:rsid w:val="00876AB0"/>
    <w:rsid w:val="00887210"/>
    <w:rsid w:val="00891259"/>
    <w:rsid w:val="008A1F5D"/>
    <w:rsid w:val="008B6B98"/>
    <w:rsid w:val="008B78FD"/>
    <w:rsid w:val="008C12DC"/>
    <w:rsid w:val="008D1724"/>
    <w:rsid w:val="008D221D"/>
    <w:rsid w:val="008D6D76"/>
    <w:rsid w:val="008E6D15"/>
    <w:rsid w:val="008F1ACB"/>
    <w:rsid w:val="008F450E"/>
    <w:rsid w:val="009038DA"/>
    <w:rsid w:val="0092264B"/>
    <w:rsid w:val="009242C7"/>
    <w:rsid w:val="00941F5B"/>
    <w:rsid w:val="00952384"/>
    <w:rsid w:val="00957F57"/>
    <w:rsid w:val="00962D94"/>
    <w:rsid w:val="009727E0"/>
    <w:rsid w:val="00984A2A"/>
    <w:rsid w:val="00985429"/>
    <w:rsid w:val="009861C5"/>
    <w:rsid w:val="009904E5"/>
    <w:rsid w:val="0099121A"/>
    <w:rsid w:val="009A414F"/>
    <w:rsid w:val="009A580C"/>
    <w:rsid w:val="009A7F15"/>
    <w:rsid w:val="009B11FD"/>
    <w:rsid w:val="009C17E3"/>
    <w:rsid w:val="009C1919"/>
    <w:rsid w:val="009E0FF0"/>
    <w:rsid w:val="009F5DE6"/>
    <w:rsid w:val="00A035EA"/>
    <w:rsid w:val="00A055A8"/>
    <w:rsid w:val="00A05C46"/>
    <w:rsid w:val="00A06418"/>
    <w:rsid w:val="00A170DA"/>
    <w:rsid w:val="00A21770"/>
    <w:rsid w:val="00A2298D"/>
    <w:rsid w:val="00A23E81"/>
    <w:rsid w:val="00A25ADB"/>
    <w:rsid w:val="00A364AD"/>
    <w:rsid w:val="00A40798"/>
    <w:rsid w:val="00A556D4"/>
    <w:rsid w:val="00A5749A"/>
    <w:rsid w:val="00A67B0A"/>
    <w:rsid w:val="00A83886"/>
    <w:rsid w:val="00A869A1"/>
    <w:rsid w:val="00A92A2D"/>
    <w:rsid w:val="00AA0242"/>
    <w:rsid w:val="00AB6B0A"/>
    <w:rsid w:val="00AC2C1E"/>
    <w:rsid w:val="00AD75D7"/>
    <w:rsid w:val="00AE2788"/>
    <w:rsid w:val="00AE27A3"/>
    <w:rsid w:val="00AE6B4C"/>
    <w:rsid w:val="00AF3F41"/>
    <w:rsid w:val="00B02530"/>
    <w:rsid w:val="00B03F50"/>
    <w:rsid w:val="00B04532"/>
    <w:rsid w:val="00B10770"/>
    <w:rsid w:val="00B12671"/>
    <w:rsid w:val="00B22348"/>
    <w:rsid w:val="00B2567A"/>
    <w:rsid w:val="00B324CD"/>
    <w:rsid w:val="00B3651B"/>
    <w:rsid w:val="00B37D66"/>
    <w:rsid w:val="00B4166D"/>
    <w:rsid w:val="00B52C2B"/>
    <w:rsid w:val="00B611B7"/>
    <w:rsid w:val="00B71CA8"/>
    <w:rsid w:val="00B7565C"/>
    <w:rsid w:val="00B80A03"/>
    <w:rsid w:val="00B82F25"/>
    <w:rsid w:val="00B8770F"/>
    <w:rsid w:val="00B93714"/>
    <w:rsid w:val="00B9377E"/>
    <w:rsid w:val="00BB2702"/>
    <w:rsid w:val="00BC53E6"/>
    <w:rsid w:val="00BC76FE"/>
    <w:rsid w:val="00BD41FC"/>
    <w:rsid w:val="00BE2848"/>
    <w:rsid w:val="00BE5541"/>
    <w:rsid w:val="00BE7BE2"/>
    <w:rsid w:val="00C0164F"/>
    <w:rsid w:val="00C1433D"/>
    <w:rsid w:val="00C172A5"/>
    <w:rsid w:val="00C17397"/>
    <w:rsid w:val="00C22036"/>
    <w:rsid w:val="00C238E9"/>
    <w:rsid w:val="00C272AC"/>
    <w:rsid w:val="00C309FC"/>
    <w:rsid w:val="00C33803"/>
    <w:rsid w:val="00C43E9D"/>
    <w:rsid w:val="00C54659"/>
    <w:rsid w:val="00C577F3"/>
    <w:rsid w:val="00C649E9"/>
    <w:rsid w:val="00C8444D"/>
    <w:rsid w:val="00CA32F9"/>
    <w:rsid w:val="00CB3FAE"/>
    <w:rsid w:val="00CB5F78"/>
    <w:rsid w:val="00CD39A1"/>
    <w:rsid w:val="00CE761B"/>
    <w:rsid w:val="00CF0646"/>
    <w:rsid w:val="00CF5A6D"/>
    <w:rsid w:val="00D02878"/>
    <w:rsid w:val="00D03394"/>
    <w:rsid w:val="00D1503F"/>
    <w:rsid w:val="00D1787D"/>
    <w:rsid w:val="00D24B27"/>
    <w:rsid w:val="00D26320"/>
    <w:rsid w:val="00D3137D"/>
    <w:rsid w:val="00D3266B"/>
    <w:rsid w:val="00D32B7A"/>
    <w:rsid w:val="00D33568"/>
    <w:rsid w:val="00D36C25"/>
    <w:rsid w:val="00D4455E"/>
    <w:rsid w:val="00D451DC"/>
    <w:rsid w:val="00D45651"/>
    <w:rsid w:val="00D50599"/>
    <w:rsid w:val="00D57837"/>
    <w:rsid w:val="00D6150F"/>
    <w:rsid w:val="00D6716D"/>
    <w:rsid w:val="00D706B4"/>
    <w:rsid w:val="00D74123"/>
    <w:rsid w:val="00D81735"/>
    <w:rsid w:val="00D87B38"/>
    <w:rsid w:val="00D87ECE"/>
    <w:rsid w:val="00D90922"/>
    <w:rsid w:val="00D970FD"/>
    <w:rsid w:val="00D97B49"/>
    <w:rsid w:val="00DB11F7"/>
    <w:rsid w:val="00DB69EE"/>
    <w:rsid w:val="00DB6CB0"/>
    <w:rsid w:val="00DC3E65"/>
    <w:rsid w:val="00DD2D70"/>
    <w:rsid w:val="00E0331E"/>
    <w:rsid w:val="00E06C78"/>
    <w:rsid w:val="00E072CF"/>
    <w:rsid w:val="00E1535B"/>
    <w:rsid w:val="00E20932"/>
    <w:rsid w:val="00E20938"/>
    <w:rsid w:val="00E21E0F"/>
    <w:rsid w:val="00E259A6"/>
    <w:rsid w:val="00E264AA"/>
    <w:rsid w:val="00E34155"/>
    <w:rsid w:val="00E45B82"/>
    <w:rsid w:val="00E56C87"/>
    <w:rsid w:val="00E6254E"/>
    <w:rsid w:val="00E630D1"/>
    <w:rsid w:val="00E63106"/>
    <w:rsid w:val="00E70812"/>
    <w:rsid w:val="00E801A9"/>
    <w:rsid w:val="00E854CD"/>
    <w:rsid w:val="00E96D56"/>
    <w:rsid w:val="00EA4E24"/>
    <w:rsid w:val="00EB16BE"/>
    <w:rsid w:val="00EB3FB6"/>
    <w:rsid w:val="00EB42DD"/>
    <w:rsid w:val="00EB4A8B"/>
    <w:rsid w:val="00ED01A2"/>
    <w:rsid w:val="00ED04FC"/>
    <w:rsid w:val="00ED645F"/>
    <w:rsid w:val="00EE5DDA"/>
    <w:rsid w:val="00EE700E"/>
    <w:rsid w:val="00EE76A3"/>
    <w:rsid w:val="00F00C25"/>
    <w:rsid w:val="00F10ACA"/>
    <w:rsid w:val="00F14101"/>
    <w:rsid w:val="00F16B1E"/>
    <w:rsid w:val="00F430F4"/>
    <w:rsid w:val="00F43D37"/>
    <w:rsid w:val="00F46E1D"/>
    <w:rsid w:val="00F47684"/>
    <w:rsid w:val="00F51DFD"/>
    <w:rsid w:val="00F6160A"/>
    <w:rsid w:val="00F63312"/>
    <w:rsid w:val="00F84C84"/>
    <w:rsid w:val="00FA1E83"/>
    <w:rsid w:val="00FA20B4"/>
    <w:rsid w:val="00FA44F3"/>
    <w:rsid w:val="00FA6E2D"/>
    <w:rsid w:val="00FB40EE"/>
    <w:rsid w:val="00FD19E5"/>
    <w:rsid w:val="00FD7B0E"/>
    <w:rsid w:val="00FE1986"/>
    <w:rsid w:val="00FE2C67"/>
    <w:rsid w:val="00FE4318"/>
    <w:rsid w:val="00FE74C6"/>
    <w:rsid w:val="00FE7AFF"/>
    <w:rsid w:val="00FF1816"/>
    <w:rsid w:val="00FF2254"/>
    <w:rsid w:val="00FF37DA"/>
    <w:rsid w:val="00FF4271"/>
    <w:rsid w:val="00FF65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8193"/>
    <o:shapelayout v:ext="edit">
      <o:idmap v:ext="edit" data="1"/>
    </o:shapelayout>
  </w:shapeDefaults>
  <w:decimalSymbol w:val="."/>
  <w:listSeparator w:val=","/>
  <w14:docId w14:val="6981E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iPriority="0"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rsid w:val="00206B5A"/>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5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tabs>
        <w:tab w:val="num" w:pos="720"/>
      </w:tabs>
      <w:ind w:left="720"/>
    </w:pPr>
  </w:style>
  <w:style w:type="paragraph" w:customStyle="1" w:styleId="COLNumbered">
    <w:name w:val="COL Numbered"/>
    <w:basedOn w:val="FOFNumbered"/>
    <w:uiPriority w:val="2"/>
    <w:qFormat/>
    <w:rsid w:val="001169CA"/>
    <w:pPr>
      <w:numPr>
        <w:numId w:val="6"/>
      </w:numPr>
      <w:tabs>
        <w:tab w:val="num" w:pos="810"/>
      </w:tabs>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 w:val="num" w:pos="81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tabs>
        <w:tab w:val="num" w:pos="810"/>
      </w:tabs>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NoSpacing">
    <w:name w:val="No Spacing"/>
    <w:uiPriority w:val="1"/>
    <w:qFormat/>
    <w:rsid w:val="00A2298D"/>
    <w:pPr>
      <w:spacing w:after="0" w:line="240" w:lineRule="auto"/>
      <w:ind w:left="720" w:hanging="360"/>
      <w:jc w:val="both"/>
    </w:pPr>
    <w:rPr>
      <w:rFonts w:asciiTheme="minorHAnsi" w:hAnsiTheme="minorHAnsi" w:cstheme="minorBidi"/>
      <w:sz w:val="22"/>
      <w:szCs w:val="22"/>
    </w:rPr>
  </w:style>
  <w:style w:type="paragraph" w:styleId="Signature">
    <w:name w:val="Signature"/>
    <w:basedOn w:val="Normal"/>
    <w:link w:val="SignatureChar"/>
    <w:rsid w:val="00795876"/>
    <w:pPr>
      <w:ind w:left="4320"/>
      <w:jc w:val="both"/>
    </w:pPr>
    <w:rPr>
      <w:rFonts w:eastAsia="Times New Roman"/>
      <w:color w:val="000000"/>
      <w:szCs w:val="20"/>
    </w:rPr>
  </w:style>
  <w:style w:type="character" w:customStyle="1" w:styleId="SignatureChar">
    <w:name w:val="Signature Char"/>
    <w:basedOn w:val="DefaultParagraphFont"/>
    <w:link w:val="Signature"/>
    <w:rsid w:val="00795876"/>
    <w:rPr>
      <w:rFonts w:eastAsia="Times New Roman"/>
      <w:color w:val="000000"/>
      <w:szCs w:val="20"/>
    </w:rPr>
  </w:style>
  <w:style w:type="character" w:styleId="CommentReference">
    <w:name w:val="annotation reference"/>
    <w:basedOn w:val="DefaultParagraphFont"/>
    <w:uiPriority w:val="99"/>
    <w:semiHidden/>
    <w:unhideWhenUsed/>
    <w:rsid w:val="009F5DE6"/>
    <w:rPr>
      <w:sz w:val="16"/>
      <w:szCs w:val="16"/>
    </w:rPr>
  </w:style>
  <w:style w:type="paragraph" w:styleId="CommentText">
    <w:name w:val="annotation text"/>
    <w:basedOn w:val="Normal"/>
    <w:link w:val="CommentTextChar"/>
    <w:uiPriority w:val="99"/>
    <w:semiHidden/>
    <w:unhideWhenUsed/>
    <w:rsid w:val="009F5DE6"/>
    <w:rPr>
      <w:sz w:val="20"/>
      <w:szCs w:val="20"/>
    </w:rPr>
  </w:style>
  <w:style w:type="character" w:customStyle="1" w:styleId="CommentTextChar">
    <w:name w:val="Comment Text Char"/>
    <w:basedOn w:val="DefaultParagraphFont"/>
    <w:link w:val="CommentText"/>
    <w:uiPriority w:val="99"/>
    <w:semiHidden/>
    <w:rsid w:val="009F5DE6"/>
    <w:rPr>
      <w:sz w:val="20"/>
      <w:szCs w:val="20"/>
    </w:rPr>
  </w:style>
  <w:style w:type="paragraph" w:styleId="CommentSubject">
    <w:name w:val="annotation subject"/>
    <w:basedOn w:val="CommentText"/>
    <w:next w:val="CommentText"/>
    <w:link w:val="CommentSubjectChar"/>
    <w:uiPriority w:val="99"/>
    <w:semiHidden/>
    <w:unhideWhenUsed/>
    <w:rsid w:val="009F5DE6"/>
    <w:rPr>
      <w:b/>
      <w:bCs/>
    </w:rPr>
  </w:style>
  <w:style w:type="character" w:customStyle="1" w:styleId="CommentSubjectChar">
    <w:name w:val="Comment Subject Char"/>
    <w:basedOn w:val="CommentTextChar"/>
    <w:link w:val="CommentSubject"/>
    <w:uiPriority w:val="99"/>
    <w:semiHidden/>
    <w:rsid w:val="009F5DE6"/>
    <w:rPr>
      <w:b/>
      <w:bCs/>
      <w:sz w:val="20"/>
      <w:szCs w:val="20"/>
    </w:rPr>
  </w:style>
  <w:style w:type="paragraph" w:customStyle="1" w:styleId="Docketstyle0">
    <w:name w:val="Docket style"/>
    <w:basedOn w:val="Normal"/>
    <w:rsid w:val="009A7F15"/>
    <w:pPr>
      <w:keepNext/>
      <w:tabs>
        <w:tab w:val="center" w:pos="4770"/>
        <w:tab w:val="left" w:pos="5400"/>
      </w:tabs>
      <w:spacing w:line="288" w:lineRule="auto"/>
      <w:jc w:val="both"/>
    </w:pPr>
    <w:rPr>
      <w:rFonts w:eastAsia="Times New Roman"/>
      <w:b/>
      <w:caps/>
      <w:szCs w:val="20"/>
    </w:rPr>
  </w:style>
  <w:style w:type="paragraph" w:styleId="ListParagraph">
    <w:name w:val="List Paragraph"/>
    <w:basedOn w:val="Normal"/>
    <w:uiPriority w:val="34"/>
    <w:qFormat/>
    <w:rsid w:val="00B611B7"/>
    <w:pPr>
      <w:widowControl w:val="0"/>
      <w:autoSpaceDE w:val="0"/>
      <w:autoSpaceDN w:val="0"/>
      <w:adjustRightInd w:val="0"/>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DC91B-B1D4-4915-86FE-74EB30990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1889</Words>
  <Characters>10770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2020-04-07T22:25:00Z</dcterms:created>
  <dcterms:modified xsi:type="dcterms:W3CDTF">2020-04-09T16:34:00Z</dcterms:modified>
</cp:coreProperties>
</file>